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3BCD" w14:textId="77777777" w:rsidR="00DC6BF0" w:rsidRDefault="00DC6BF0" w:rsidP="00C4392E">
      <w:pPr>
        <w:jc w:val="center"/>
        <w:rPr>
          <w:b/>
          <w:sz w:val="28"/>
          <w:szCs w:val="28"/>
        </w:rPr>
      </w:pPr>
    </w:p>
    <w:p w14:paraId="709C4022" w14:textId="77777777" w:rsidR="00B01873" w:rsidRDefault="00B01873" w:rsidP="00C4392E">
      <w:pPr>
        <w:jc w:val="cente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1D6C0FF1" w14:textId="18380226" w:rsidR="00AC3C79" w:rsidRPr="00E725FE" w:rsidRDefault="00AC3C79" w:rsidP="00AC3C79">
      <w:pPr>
        <w:numPr>
          <w:ilvl w:val="0"/>
          <w:numId w:val="14"/>
        </w:numPr>
        <w:tabs>
          <w:tab w:val="left" w:pos="851"/>
          <w:tab w:val="right" w:leader="dot" w:pos="8505"/>
        </w:tabs>
        <w:spacing w:before="120"/>
        <w:ind w:right="97"/>
        <w:rPr>
          <w:sz w:val="22"/>
          <w:szCs w:val="22"/>
        </w:rPr>
      </w:pPr>
      <w:r w:rsidRPr="00E725FE">
        <w:rPr>
          <w:sz w:val="22"/>
          <w:szCs w:val="22"/>
        </w:rPr>
        <w:t>Contract price (excluding VAT/other taxes)</w:t>
      </w:r>
      <w:r>
        <w:rPr>
          <w:sz w:val="22"/>
          <w:szCs w:val="22"/>
        </w:rPr>
        <w:t xml:space="preserve"> &lt;</w:t>
      </w:r>
      <w:r w:rsidRPr="00964FDB">
        <w:rPr>
          <w:sz w:val="22"/>
          <w:szCs w:val="22"/>
          <w:highlight w:val="yellow"/>
        </w:rPr>
        <w:t>amount</w:t>
      </w:r>
      <w:r>
        <w:rPr>
          <w:sz w:val="22"/>
          <w:szCs w:val="22"/>
        </w:rPr>
        <w:t xml:space="preserve">&gt; </w:t>
      </w:r>
      <w:r w:rsidRPr="00AC3C79">
        <w:rPr>
          <w:sz w:val="22"/>
          <w:szCs w:val="22"/>
        </w:rPr>
        <w:t>EUR</w:t>
      </w:r>
      <w:r w:rsidRPr="00D0622A">
        <w:rPr>
          <w:sz w:val="22"/>
          <w:szCs w:val="22"/>
        </w:rPr>
        <w:t xml:space="preserve"> </w:t>
      </w:r>
    </w:p>
    <w:p w14:paraId="1BD76E12" w14:textId="48901A6C" w:rsidR="00AC3C79" w:rsidRDefault="00AC3C79" w:rsidP="00AC3C79">
      <w:pPr>
        <w:tabs>
          <w:tab w:val="left" w:pos="851"/>
          <w:tab w:val="right" w:leader="dot" w:pos="8505"/>
        </w:tabs>
        <w:spacing w:before="120"/>
        <w:ind w:left="851" w:right="-567" w:hanging="284"/>
        <w:rPr>
          <w:sz w:val="22"/>
          <w:szCs w:val="22"/>
        </w:rPr>
      </w:pPr>
      <w:r>
        <w:rPr>
          <w:sz w:val="22"/>
          <w:szCs w:val="22"/>
        </w:rPr>
        <w:t>-</w:t>
      </w:r>
      <w:r>
        <w:rPr>
          <w:sz w:val="22"/>
          <w:szCs w:val="22"/>
        </w:rPr>
        <w:tab/>
      </w:r>
      <w:r w:rsidRPr="00E725FE">
        <w:rPr>
          <w:sz w:val="22"/>
          <w:szCs w:val="22"/>
        </w:rPr>
        <w:t>VAT and other taxes</w:t>
      </w:r>
      <w:r>
        <w:rPr>
          <w:sz w:val="22"/>
          <w:szCs w:val="22"/>
        </w:rPr>
        <w:t xml:space="preserve"> &lt;</w:t>
      </w:r>
      <w:r w:rsidRPr="00964FDB">
        <w:rPr>
          <w:sz w:val="22"/>
          <w:szCs w:val="22"/>
          <w:highlight w:val="yellow"/>
        </w:rPr>
        <w:t>amount</w:t>
      </w:r>
      <w:r>
        <w:rPr>
          <w:sz w:val="22"/>
          <w:szCs w:val="22"/>
        </w:rPr>
        <w:t xml:space="preserve">&gt; </w:t>
      </w:r>
      <w:r w:rsidRPr="00AC3C79">
        <w:rPr>
          <w:sz w:val="22"/>
          <w:szCs w:val="22"/>
        </w:rPr>
        <w:t>EUR</w:t>
      </w:r>
    </w:p>
    <w:p w14:paraId="288AD5E7" w14:textId="050947EF" w:rsidR="00016716" w:rsidRPr="00E725FE" w:rsidRDefault="00AC3C79" w:rsidP="00AC3C79">
      <w:pPr>
        <w:tabs>
          <w:tab w:val="left" w:pos="851"/>
          <w:tab w:val="right" w:leader="dot" w:pos="8505"/>
        </w:tabs>
        <w:spacing w:before="120"/>
        <w:ind w:left="851" w:right="-567" w:hanging="284"/>
        <w:rPr>
          <w:sz w:val="22"/>
          <w:szCs w:val="22"/>
        </w:rPr>
      </w:pPr>
      <w:r>
        <w:rPr>
          <w:sz w:val="22"/>
          <w:szCs w:val="22"/>
        </w:rPr>
        <w:t xml:space="preserve">- </w:t>
      </w:r>
      <w:r w:rsidRPr="00C75B63">
        <w:rPr>
          <w:sz w:val="22"/>
          <w:szCs w:val="22"/>
          <w:lang w:val="en-US"/>
        </w:rPr>
        <w:t xml:space="preserve">Total contract value VAT included </w:t>
      </w:r>
      <w:r>
        <w:rPr>
          <w:sz w:val="22"/>
          <w:szCs w:val="22"/>
        </w:rPr>
        <w:t>&lt;</w:t>
      </w:r>
      <w:r w:rsidRPr="00964FDB">
        <w:rPr>
          <w:sz w:val="22"/>
          <w:szCs w:val="22"/>
          <w:highlight w:val="yellow"/>
        </w:rPr>
        <w:t>amount</w:t>
      </w:r>
      <w:r>
        <w:rPr>
          <w:sz w:val="22"/>
          <w:szCs w:val="22"/>
        </w:rPr>
        <w:t xml:space="preserve">&gt; </w:t>
      </w:r>
      <w:r w:rsidRPr="00AC3C79">
        <w:rPr>
          <w:sz w:val="22"/>
          <w:szCs w:val="22"/>
        </w:rPr>
        <w:t>EUR</w:t>
      </w:r>
    </w:p>
    <w:p w14:paraId="713CC81F" w14:textId="77777777" w:rsidR="00016716" w:rsidRPr="00992F3B" w:rsidRDefault="00016716" w:rsidP="00016716">
      <w:pPr>
        <w:outlineLvl w:val="0"/>
        <w:rPr>
          <w:sz w:val="22"/>
          <w:szCs w:val="22"/>
        </w:rPr>
      </w:pPr>
    </w:p>
    <w:p w14:paraId="43D638DC" w14:textId="77777777" w:rsidR="00016716" w:rsidRDefault="00016716" w:rsidP="00016716">
      <w:pPr>
        <w:ind w:left="1276" w:hanging="1276"/>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lastRenderedPageBreak/>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tcPr>
          <w:p w14:paraId="43CC62C4" w14:textId="77777777" w:rsidR="00DA6FB1" w:rsidRPr="00DD74D3" w:rsidRDefault="00DA6FB1" w:rsidP="00992F3B">
            <w:pPr>
              <w:jc w:val="both"/>
              <w:rPr>
                <w:rFonts w:eastAsia="Calibri"/>
                <w:snapToGrid/>
                <w:sz w:val="22"/>
                <w:szCs w:val="22"/>
              </w:rPr>
            </w:pPr>
          </w:p>
        </w:tc>
        <w:tc>
          <w:tcPr>
            <w:tcW w:w="7412" w:type="dxa"/>
            <w:gridSpan w:val="2"/>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C636D1" w:rsidRPr="00DD74D3" w14:paraId="63BC9F2E" w14:textId="77777777" w:rsidTr="00992F3B">
        <w:tc>
          <w:tcPr>
            <w:tcW w:w="360" w:type="dxa"/>
          </w:tcPr>
          <w:p w14:paraId="18AA0D98" w14:textId="77777777" w:rsidR="00C636D1" w:rsidRPr="00DD74D3" w:rsidRDefault="00C636D1" w:rsidP="00C636D1">
            <w:pPr>
              <w:jc w:val="both"/>
              <w:rPr>
                <w:rFonts w:eastAsia="Calibri"/>
                <w:snapToGrid/>
                <w:sz w:val="22"/>
                <w:szCs w:val="22"/>
              </w:rPr>
            </w:pPr>
            <w:r w:rsidRPr="00DD74D3">
              <w:rPr>
                <w:rFonts w:eastAsia="Calibri"/>
                <w:snapToGrid/>
                <w:sz w:val="22"/>
                <w:szCs w:val="22"/>
              </w:rPr>
              <w:t>1</w:t>
            </w:r>
          </w:p>
        </w:tc>
        <w:tc>
          <w:tcPr>
            <w:tcW w:w="1440" w:type="dxa"/>
          </w:tcPr>
          <w:p w14:paraId="4ED851AA" w14:textId="77777777" w:rsidR="00C636D1" w:rsidRPr="00DD74D3" w:rsidRDefault="00C636D1" w:rsidP="00C636D1">
            <w:pPr>
              <w:jc w:val="both"/>
              <w:rPr>
                <w:rFonts w:eastAsia="Calibri"/>
                <w:snapToGrid/>
                <w:sz w:val="22"/>
                <w:szCs w:val="22"/>
              </w:rPr>
            </w:pPr>
            <w:r w:rsidRPr="00DD74D3">
              <w:rPr>
                <w:rFonts w:eastAsia="Calibri"/>
                <w:snapToGrid/>
                <w:sz w:val="22"/>
                <w:szCs w:val="22"/>
              </w:rPr>
              <w:t>Price</w:t>
            </w:r>
          </w:p>
        </w:tc>
        <w:tc>
          <w:tcPr>
            <w:tcW w:w="5972" w:type="dxa"/>
          </w:tcPr>
          <w:p w14:paraId="5BC1D19B" w14:textId="3064E418" w:rsidR="00C636D1" w:rsidRPr="00DD74D3" w:rsidRDefault="00C636D1" w:rsidP="00C636D1">
            <w:pPr>
              <w:jc w:val="both"/>
              <w:rPr>
                <w:rFonts w:eastAsia="Calibri"/>
                <w:snapToGrid/>
                <w:sz w:val="22"/>
                <w:szCs w:val="22"/>
              </w:rPr>
            </w:pPr>
            <w:r w:rsidRPr="00DD74D3">
              <w:rPr>
                <w:rFonts w:eastAsia="Calibri"/>
                <w:snapToGrid/>
                <w:sz w:val="22"/>
                <w:szCs w:val="22"/>
              </w:rPr>
              <w:t>Lump sum contract</w:t>
            </w:r>
          </w:p>
        </w:tc>
        <w:tc>
          <w:tcPr>
            <w:tcW w:w="1047" w:type="dxa"/>
          </w:tcPr>
          <w:p w14:paraId="359301E6" w14:textId="77777777" w:rsidR="00C636D1" w:rsidRPr="00DD74D3" w:rsidRDefault="00C636D1" w:rsidP="00C636D1">
            <w:pPr>
              <w:jc w:val="center"/>
              <w:rPr>
                <w:rFonts w:eastAsia="Calibri"/>
                <w:snapToGrid/>
                <w:sz w:val="22"/>
                <w:szCs w:val="22"/>
              </w:rPr>
            </w:pPr>
            <w:r w:rsidRPr="00DD74D3">
              <w:rPr>
                <w:rFonts w:eastAsia="Calibri"/>
                <w:snapToGrid/>
                <w:sz w:val="22"/>
                <w:szCs w:val="22"/>
              </w:rPr>
              <w:t>49</w:t>
            </w:r>
          </w:p>
        </w:tc>
      </w:tr>
      <w:tr w:rsidR="00C636D1" w:rsidRPr="00DD74D3" w14:paraId="07AA8681" w14:textId="77777777" w:rsidTr="00992F3B">
        <w:tc>
          <w:tcPr>
            <w:tcW w:w="360" w:type="dxa"/>
          </w:tcPr>
          <w:p w14:paraId="5633A49E" w14:textId="77777777" w:rsidR="00C636D1" w:rsidRPr="00DD74D3" w:rsidRDefault="00C636D1" w:rsidP="00C636D1">
            <w:pPr>
              <w:jc w:val="both"/>
              <w:rPr>
                <w:rFonts w:eastAsia="Calibri"/>
                <w:snapToGrid/>
                <w:sz w:val="22"/>
                <w:szCs w:val="22"/>
              </w:rPr>
            </w:pPr>
          </w:p>
        </w:tc>
        <w:tc>
          <w:tcPr>
            <w:tcW w:w="1440" w:type="dxa"/>
          </w:tcPr>
          <w:p w14:paraId="163F135F" w14:textId="77777777" w:rsidR="00C636D1" w:rsidRPr="00DD74D3" w:rsidRDefault="00C636D1" w:rsidP="00C636D1">
            <w:pPr>
              <w:jc w:val="both"/>
              <w:rPr>
                <w:rFonts w:eastAsia="Calibri"/>
                <w:snapToGrid/>
                <w:sz w:val="22"/>
                <w:szCs w:val="22"/>
              </w:rPr>
            </w:pPr>
          </w:p>
        </w:tc>
        <w:tc>
          <w:tcPr>
            <w:tcW w:w="5972" w:type="dxa"/>
          </w:tcPr>
          <w:p w14:paraId="0CD6F26A" w14:textId="773C9D02" w:rsidR="00C636D1" w:rsidRPr="00DD74D3" w:rsidRDefault="00C636D1" w:rsidP="00C636D1">
            <w:pPr>
              <w:jc w:val="both"/>
              <w:rPr>
                <w:rFonts w:eastAsia="Calibri"/>
                <w:snapToGrid/>
                <w:sz w:val="22"/>
                <w:szCs w:val="22"/>
              </w:rPr>
            </w:pPr>
            <w:r w:rsidRPr="00DD74D3">
              <w:rPr>
                <w:rFonts w:eastAsia="Calibri"/>
                <w:snapToGrid/>
                <w:sz w:val="22"/>
                <w:szCs w:val="22"/>
              </w:rPr>
              <w:t>Prices cannot be revised</w:t>
            </w:r>
          </w:p>
        </w:tc>
        <w:tc>
          <w:tcPr>
            <w:tcW w:w="1047" w:type="dxa"/>
          </w:tcPr>
          <w:p w14:paraId="2D1E8A40" w14:textId="77777777" w:rsidR="00C636D1" w:rsidRPr="00DD74D3" w:rsidRDefault="00C636D1" w:rsidP="00C636D1">
            <w:pPr>
              <w:jc w:val="center"/>
              <w:rPr>
                <w:rFonts w:eastAsia="Calibri"/>
                <w:snapToGrid/>
                <w:sz w:val="22"/>
                <w:szCs w:val="22"/>
              </w:rPr>
            </w:pPr>
            <w:r w:rsidRPr="00DD74D3">
              <w:rPr>
                <w:rFonts w:eastAsia="Calibri"/>
                <w:snapToGrid/>
                <w:sz w:val="22"/>
                <w:szCs w:val="22"/>
              </w:rPr>
              <w:t>48</w:t>
            </w:r>
          </w:p>
        </w:tc>
      </w:tr>
      <w:tr w:rsidR="00C636D1" w:rsidRPr="00DD74D3" w14:paraId="07D11D05" w14:textId="77777777" w:rsidTr="00992F3B">
        <w:tc>
          <w:tcPr>
            <w:tcW w:w="360" w:type="dxa"/>
          </w:tcPr>
          <w:p w14:paraId="33F6C0C1" w14:textId="77777777" w:rsidR="00C636D1" w:rsidRPr="00DD74D3" w:rsidRDefault="00C636D1" w:rsidP="00C636D1">
            <w:pPr>
              <w:jc w:val="both"/>
              <w:rPr>
                <w:rFonts w:eastAsia="Calibri"/>
                <w:snapToGrid/>
                <w:sz w:val="22"/>
                <w:szCs w:val="22"/>
              </w:rPr>
            </w:pPr>
            <w:r w:rsidRPr="00DD74D3">
              <w:rPr>
                <w:rFonts w:eastAsia="Calibri"/>
                <w:snapToGrid/>
                <w:sz w:val="22"/>
                <w:szCs w:val="22"/>
              </w:rPr>
              <w:t>2</w:t>
            </w:r>
          </w:p>
        </w:tc>
        <w:tc>
          <w:tcPr>
            <w:tcW w:w="1440" w:type="dxa"/>
          </w:tcPr>
          <w:p w14:paraId="1C4D874E" w14:textId="77777777" w:rsidR="00C636D1" w:rsidRPr="00DD74D3" w:rsidRDefault="00C636D1" w:rsidP="00C636D1">
            <w:pPr>
              <w:jc w:val="both"/>
              <w:rPr>
                <w:rFonts w:eastAsia="Calibri"/>
                <w:snapToGrid/>
                <w:sz w:val="22"/>
                <w:szCs w:val="22"/>
              </w:rPr>
            </w:pPr>
            <w:r w:rsidRPr="00DD74D3">
              <w:rPr>
                <w:rFonts w:eastAsia="Calibri"/>
                <w:snapToGrid/>
                <w:sz w:val="22"/>
                <w:szCs w:val="22"/>
              </w:rPr>
              <w:t>Duration</w:t>
            </w:r>
          </w:p>
        </w:tc>
        <w:tc>
          <w:tcPr>
            <w:tcW w:w="5972" w:type="dxa"/>
          </w:tcPr>
          <w:p w14:paraId="654C70FC" w14:textId="687D0C43" w:rsidR="00C636D1" w:rsidRPr="00DD74D3" w:rsidRDefault="00C636D1" w:rsidP="00C636D1">
            <w:pPr>
              <w:jc w:val="both"/>
              <w:rPr>
                <w:rFonts w:eastAsia="Calibri"/>
                <w:snapToGrid/>
                <w:sz w:val="22"/>
                <w:szCs w:val="22"/>
              </w:rPr>
            </w:pPr>
            <w:r>
              <w:rPr>
                <w:rFonts w:eastAsia="Calibri"/>
                <w:snapToGrid/>
                <w:sz w:val="22"/>
                <w:szCs w:val="22"/>
              </w:rPr>
              <w:t>3</w:t>
            </w:r>
            <w:r w:rsidRPr="00DD74D3">
              <w:rPr>
                <w:rFonts w:eastAsia="Calibri"/>
                <w:snapToGrid/>
                <w:sz w:val="22"/>
                <w:szCs w:val="22"/>
              </w:rPr>
              <w:t xml:space="preserve"> months implementation of works</w:t>
            </w:r>
          </w:p>
        </w:tc>
        <w:tc>
          <w:tcPr>
            <w:tcW w:w="1047" w:type="dxa"/>
          </w:tcPr>
          <w:p w14:paraId="40974F7C" w14:textId="77777777" w:rsidR="00C636D1" w:rsidRPr="00DD74D3" w:rsidRDefault="00C636D1" w:rsidP="00C636D1">
            <w:pPr>
              <w:jc w:val="center"/>
              <w:rPr>
                <w:rFonts w:eastAsia="Calibri"/>
                <w:snapToGrid/>
                <w:sz w:val="22"/>
                <w:szCs w:val="22"/>
              </w:rPr>
            </w:pPr>
            <w:r w:rsidRPr="00DD74D3">
              <w:rPr>
                <w:rFonts w:eastAsia="Calibri"/>
                <w:snapToGrid/>
                <w:sz w:val="22"/>
                <w:szCs w:val="22"/>
              </w:rPr>
              <w:t>34</w:t>
            </w:r>
          </w:p>
        </w:tc>
      </w:tr>
      <w:tr w:rsidR="00C636D1" w:rsidRPr="00DD74D3" w14:paraId="782E0B3C" w14:textId="77777777" w:rsidTr="00992F3B">
        <w:tc>
          <w:tcPr>
            <w:tcW w:w="360" w:type="dxa"/>
          </w:tcPr>
          <w:p w14:paraId="7C52FB8A" w14:textId="77777777" w:rsidR="00C636D1" w:rsidRPr="00DD74D3" w:rsidRDefault="00C636D1" w:rsidP="00C636D1">
            <w:pPr>
              <w:jc w:val="both"/>
              <w:rPr>
                <w:rFonts w:eastAsia="Calibri"/>
                <w:snapToGrid/>
                <w:sz w:val="22"/>
                <w:szCs w:val="22"/>
              </w:rPr>
            </w:pPr>
          </w:p>
        </w:tc>
        <w:tc>
          <w:tcPr>
            <w:tcW w:w="1440" w:type="dxa"/>
          </w:tcPr>
          <w:p w14:paraId="1688DC37" w14:textId="77777777" w:rsidR="00C636D1" w:rsidRPr="00DD74D3" w:rsidRDefault="00C636D1" w:rsidP="00C636D1">
            <w:pPr>
              <w:jc w:val="both"/>
              <w:rPr>
                <w:rFonts w:eastAsia="Calibri"/>
                <w:snapToGrid/>
                <w:sz w:val="22"/>
                <w:szCs w:val="22"/>
              </w:rPr>
            </w:pPr>
          </w:p>
        </w:tc>
        <w:tc>
          <w:tcPr>
            <w:tcW w:w="5972" w:type="dxa"/>
          </w:tcPr>
          <w:p w14:paraId="1B74DFDB" w14:textId="2B7D1166" w:rsidR="00C636D1" w:rsidRPr="00DD74D3" w:rsidRDefault="00C636D1" w:rsidP="00C636D1">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DBC9F09" w14:textId="77777777" w:rsidR="00C636D1" w:rsidRPr="00DD74D3" w:rsidRDefault="00C636D1" w:rsidP="00C636D1">
            <w:pPr>
              <w:jc w:val="center"/>
              <w:rPr>
                <w:rFonts w:eastAsia="Calibri"/>
                <w:snapToGrid/>
                <w:sz w:val="22"/>
                <w:szCs w:val="22"/>
              </w:rPr>
            </w:pPr>
            <w:r w:rsidRPr="00DD74D3">
              <w:rPr>
                <w:rFonts w:eastAsia="Calibri"/>
                <w:snapToGrid/>
                <w:sz w:val="22"/>
                <w:szCs w:val="22"/>
              </w:rPr>
              <w:t>60</w:t>
            </w:r>
          </w:p>
        </w:tc>
      </w:tr>
      <w:tr w:rsidR="00C636D1" w:rsidRPr="00DD74D3" w14:paraId="0E40381E" w14:textId="77777777" w:rsidTr="00992F3B">
        <w:tc>
          <w:tcPr>
            <w:tcW w:w="360" w:type="dxa"/>
          </w:tcPr>
          <w:p w14:paraId="1971FD74" w14:textId="77777777" w:rsidR="00C636D1" w:rsidRPr="00DD74D3" w:rsidRDefault="00C636D1" w:rsidP="00C636D1">
            <w:pPr>
              <w:jc w:val="both"/>
              <w:rPr>
                <w:rFonts w:eastAsia="Calibri"/>
                <w:snapToGrid/>
                <w:sz w:val="22"/>
                <w:szCs w:val="22"/>
              </w:rPr>
            </w:pPr>
          </w:p>
        </w:tc>
        <w:tc>
          <w:tcPr>
            <w:tcW w:w="1440" w:type="dxa"/>
          </w:tcPr>
          <w:p w14:paraId="4514F9F9" w14:textId="77777777" w:rsidR="00C636D1" w:rsidRPr="00DD74D3" w:rsidRDefault="00C636D1" w:rsidP="00C636D1">
            <w:pPr>
              <w:jc w:val="both"/>
              <w:rPr>
                <w:rFonts w:eastAsia="Calibri"/>
                <w:snapToGrid/>
                <w:sz w:val="22"/>
                <w:szCs w:val="22"/>
              </w:rPr>
            </w:pPr>
          </w:p>
        </w:tc>
        <w:tc>
          <w:tcPr>
            <w:tcW w:w="5972" w:type="dxa"/>
          </w:tcPr>
          <w:p w14:paraId="50C68D16" w14:textId="46FA067D" w:rsidR="00C636D1" w:rsidRPr="00DD74D3" w:rsidRDefault="00C636D1" w:rsidP="00C636D1">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6C1F77B4" w14:textId="77777777" w:rsidR="00C636D1" w:rsidRPr="00DD74D3" w:rsidRDefault="00C636D1" w:rsidP="00C636D1">
            <w:pPr>
              <w:jc w:val="center"/>
              <w:rPr>
                <w:rFonts w:eastAsia="Calibri"/>
                <w:snapToGrid/>
                <w:sz w:val="22"/>
                <w:szCs w:val="22"/>
              </w:rPr>
            </w:pPr>
            <w:r w:rsidRPr="00DD74D3">
              <w:rPr>
                <w:rFonts w:eastAsia="Calibri"/>
                <w:snapToGrid/>
                <w:sz w:val="22"/>
                <w:szCs w:val="22"/>
              </w:rPr>
              <w:t>61</w:t>
            </w:r>
          </w:p>
        </w:tc>
      </w:tr>
      <w:tr w:rsidR="00C636D1" w:rsidRPr="00DD74D3" w14:paraId="64C43D10" w14:textId="77777777" w:rsidTr="00992F3B">
        <w:tc>
          <w:tcPr>
            <w:tcW w:w="360" w:type="dxa"/>
          </w:tcPr>
          <w:p w14:paraId="50B596F6" w14:textId="77777777" w:rsidR="00C636D1" w:rsidRPr="00DD74D3" w:rsidRDefault="00C636D1" w:rsidP="00C636D1">
            <w:pPr>
              <w:jc w:val="both"/>
              <w:rPr>
                <w:rFonts w:eastAsia="Calibri"/>
                <w:snapToGrid/>
                <w:sz w:val="22"/>
                <w:szCs w:val="22"/>
              </w:rPr>
            </w:pPr>
          </w:p>
        </w:tc>
        <w:tc>
          <w:tcPr>
            <w:tcW w:w="1440" w:type="dxa"/>
          </w:tcPr>
          <w:p w14:paraId="616D40D2"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 </w:t>
            </w:r>
          </w:p>
        </w:tc>
        <w:tc>
          <w:tcPr>
            <w:tcW w:w="5972" w:type="dxa"/>
          </w:tcPr>
          <w:p w14:paraId="375C8FE2" w14:textId="7297E6D4" w:rsidR="00C636D1" w:rsidRPr="00DD74D3" w:rsidRDefault="00C636D1" w:rsidP="00C636D1">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75089189" w14:textId="77777777" w:rsidR="00C636D1" w:rsidRPr="00DD74D3" w:rsidRDefault="00C636D1" w:rsidP="00C636D1">
            <w:pPr>
              <w:jc w:val="center"/>
              <w:rPr>
                <w:rFonts w:eastAsia="Calibri"/>
                <w:snapToGrid/>
                <w:sz w:val="22"/>
                <w:szCs w:val="22"/>
              </w:rPr>
            </w:pPr>
            <w:r w:rsidRPr="00DD74D3">
              <w:rPr>
                <w:rFonts w:eastAsia="Calibri"/>
                <w:snapToGrid/>
                <w:sz w:val="22"/>
                <w:szCs w:val="22"/>
              </w:rPr>
              <w:t>62</w:t>
            </w:r>
          </w:p>
        </w:tc>
      </w:tr>
      <w:tr w:rsidR="00C636D1" w:rsidRPr="00DD74D3" w14:paraId="09EAECCB" w14:textId="77777777" w:rsidTr="00992F3B">
        <w:tc>
          <w:tcPr>
            <w:tcW w:w="360" w:type="dxa"/>
          </w:tcPr>
          <w:p w14:paraId="5767783C" w14:textId="77777777" w:rsidR="00C636D1" w:rsidRPr="00DD74D3" w:rsidRDefault="00C636D1" w:rsidP="00C636D1">
            <w:pPr>
              <w:jc w:val="both"/>
              <w:rPr>
                <w:rFonts w:eastAsia="Calibri"/>
                <w:snapToGrid/>
                <w:sz w:val="22"/>
                <w:szCs w:val="22"/>
              </w:rPr>
            </w:pPr>
            <w:r w:rsidRPr="00DD74D3">
              <w:rPr>
                <w:rFonts w:eastAsia="Calibri"/>
                <w:snapToGrid/>
                <w:sz w:val="22"/>
                <w:szCs w:val="22"/>
              </w:rPr>
              <w:t>3</w:t>
            </w:r>
          </w:p>
        </w:tc>
        <w:tc>
          <w:tcPr>
            <w:tcW w:w="1440" w:type="dxa"/>
          </w:tcPr>
          <w:p w14:paraId="377C8571" w14:textId="77777777" w:rsidR="00C636D1" w:rsidRPr="00DD74D3" w:rsidRDefault="00C636D1" w:rsidP="00C636D1">
            <w:pPr>
              <w:jc w:val="both"/>
              <w:rPr>
                <w:rFonts w:eastAsia="Calibri"/>
                <w:snapToGrid/>
                <w:sz w:val="22"/>
                <w:szCs w:val="22"/>
              </w:rPr>
            </w:pPr>
            <w:r w:rsidRPr="00DD74D3">
              <w:rPr>
                <w:rFonts w:eastAsia="Calibri"/>
                <w:snapToGrid/>
                <w:sz w:val="22"/>
                <w:szCs w:val="22"/>
              </w:rPr>
              <w:t>Delay</w:t>
            </w:r>
          </w:p>
        </w:tc>
        <w:tc>
          <w:tcPr>
            <w:tcW w:w="5972" w:type="dxa"/>
          </w:tcPr>
          <w:p w14:paraId="3F180C41" w14:textId="5882DEA6" w:rsidR="00C636D1" w:rsidRPr="00DD74D3" w:rsidRDefault="00C636D1" w:rsidP="00C636D1">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189AE90A" w14:textId="77777777" w:rsidR="00C636D1" w:rsidRPr="00DD74D3" w:rsidRDefault="00C636D1" w:rsidP="00C636D1">
            <w:pPr>
              <w:jc w:val="center"/>
              <w:rPr>
                <w:rFonts w:eastAsia="Calibri"/>
                <w:snapToGrid/>
                <w:sz w:val="22"/>
                <w:szCs w:val="22"/>
              </w:rPr>
            </w:pPr>
            <w:r w:rsidRPr="00DD74D3">
              <w:rPr>
                <w:rFonts w:eastAsia="Calibri"/>
                <w:snapToGrid/>
                <w:sz w:val="22"/>
                <w:szCs w:val="22"/>
              </w:rPr>
              <w:t>36</w:t>
            </w:r>
          </w:p>
        </w:tc>
      </w:tr>
      <w:tr w:rsidR="00C636D1" w:rsidRPr="00DD74D3" w14:paraId="0FC2B92F" w14:textId="77777777" w:rsidTr="00992F3B">
        <w:tc>
          <w:tcPr>
            <w:tcW w:w="360" w:type="dxa"/>
          </w:tcPr>
          <w:p w14:paraId="148AD827" w14:textId="77777777" w:rsidR="00C636D1" w:rsidRPr="00DD74D3" w:rsidRDefault="00C636D1" w:rsidP="00C636D1">
            <w:pPr>
              <w:jc w:val="both"/>
              <w:rPr>
                <w:rFonts w:eastAsia="Calibri"/>
                <w:snapToGrid/>
                <w:sz w:val="22"/>
                <w:szCs w:val="22"/>
              </w:rPr>
            </w:pPr>
            <w:r w:rsidRPr="00DD74D3">
              <w:rPr>
                <w:rFonts w:eastAsia="Calibri"/>
                <w:snapToGrid/>
                <w:sz w:val="22"/>
                <w:szCs w:val="22"/>
              </w:rPr>
              <w:t>4</w:t>
            </w:r>
          </w:p>
        </w:tc>
        <w:tc>
          <w:tcPr>
            <w:tcW w:w="1440" w:type="dxa"/>
          </w:tcPr>
          <w:p w14:paraId="2D9310AF" w14:textId="77777777" w:rsidR="00C636D1" w:rsidRPr="00DD74D3" w:rsidRDefault="00C636D1" w:rsidP="00C636D1">
            <w:pPr>
              <w:jc w:val="both"/>
              <w:rPr>
                <w:rFonts w:eastAsia="Calibri"/>
                <w:snapToGrid/>
                <w:sz w:val="22"/>
                <w:szCs w:val="22"/>
              </w:rPr>
            </w:pPr>
            <w:r w:rsidRPr="00DD74D3">
              <w:rPr>
                <w:rFonts w:eastAsia="Calibri"/>
                <w:snapToGrid/>
                <w:sz w:val="22"/>
                <w:szCs w:val="22"/>
              </w:rPr>
              <w:t>Supervisor</w:t>
            </w:r>
          </w:p>
        </w:tc>
        <w:tc>
          <w:tcPr>
            <w:tcW w:w="5972" w:type="dxa"/>
          </w:tcPr>
          <w:p w14:paraId="7DF3CC1B" w14:textId="2FA477BF" w:rsidR="00C636D1" w:rsidRPr="00DD74D3" w:rsidRDefault="00C636D1" w:rsidP="00C636D1">
            <w:pPr>
              <w:jc w:val="both"/>
              <w:rPr>
                <w:rFonts w:eastAsia="Calibri"/>
                <w:snapToGrid/>
                <w:sz w:val="22"/>
                <w:szCs w:val="22"/>
              </w:rPr>
            </w:pPr>
          </w:p>
        </w:tc>
        <w:tc>
          <w:tcPr>
            <w:tcW w:w="1047" w:type="dxa"/>
          </w:tcPr>
          <w:p w14:paraId="0CEA3367" w14:textId="77777777" w:rsidR="00C636D1" w:rsidRPr="00DD74D3" w:rsidRDefault="00C636D1" w:rsidP="00C636D1">
            <w:pPr>
              <w:jc w:val="center"/>
              <w:rPr>
                <w:rFonts w:eastAsia="Calibri"/>
                <w:snapToGrid/>
                <w:sz w:val="22"/>
                <w:szCs w:val="22"/>
              </w:rPr>
            </w:pPr>
            <w:r w:rsidRPr="00DD74D3">
              <w:rPr>
                <w:rFonts w:eastAsia="Calibri"/>
                <w:snapToGrid/>
                <w:sz w:val="22"/>
                <w:szCs w:val="22"/>
              </w:rPr>
              <w:t>5</w:t>
            </w:r>
          </w:p>
        </w:tc>
      </w:tr>
      <w:tr w:rsidR="00C636D1" w:rsidRPr="00DD74D3" w14:paraId="3461CF1E" w14:textId="77777777" w:rsidTr="00992F3B">
        <w:tc>
          <w:tcPr>
            <w:tcW w:w="360" w:type="dxa"/>
          </w:tcPr>
          <w:p w14:paraId="3C46ED7B" w14:textId="77777777" w:rsidR="00C636D1" w:rsidRPr="00DD74D3" w:rsidRDefault="00C636D1" w:rsidP="00C636D1">
            <w:pPr>
              <w:jc w:val="both"/>
              <w:rPr>
                <w:rFonts w:eastAsia="Calibri"/>
                <w:snapToGrid/>
                <w:sz w:val="22"/>
                <w:szCs w:val="22"/>
              </w:rPr>
            </w:pPr>
            <w:r>
              <w:rPr>
                <w:rFonts w:eastAsia="Calibri"/>
                <w:snapToGrid/>
                <w:sz w:val="22"/>
                <w:szCs w:val="22"/>
              </w:rPr>
              <w:t>5</w:t>
            </w:r>
          </w:p>
        </w:tc>
        <w:tc>
          <w:tcPr>
            <w:tcW w:w="1440" w:type="dxa"/>
          </w:tcPr>
          <w:p w14:paraId="08116460"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5392B460" w14:textId="77777777" w:rsidR="00C636D1" w:rsidRDefault="00C636D1" w:rsidP="00C636D1">
            <w:pPr>
              <w:jc w:val="both"/>
              <w:rPr>
                <w:rFonts w:eastAsia="Calibri"/>
                <w:snapToGrid/>
                <w:color w:val="000000"/>
                <w:sz w:val="22"/>
                <w:szCs w:val="22"/>
              </w:rPr>
            </w:pPr>
            <w:r>
              <w:rPr>
                <w:rFonts w:eastAsia="Calibri"/>
                <w:snapToGrid/>
                <w:color w:val="000000"/>
                <w:sz w:val="22"/>
                <w:szCs w:val="22"/>
              </w:rPr>
              <w:t>no performance, prefinancing and retention guarantees</w:t>
            </w:r>
          </w:p>
          <w:p w14:paraId="3FE7C4EE" w14:textId="77777777" w:rsidR="00C636D1" w:rsidRPr="00DD74D3" w:rsidRDefault="00C636D1" w:rsidP="00C636D1">
            <w:pPr>
              <w:jc w:val="both"/>
              <w:rPr>
                <w:rFonts w:eastAsia="Calibri"/>
                <w:snapToGrid/>
                <w:sz w:val="22"/>
                <w:szCs w:val="22"/>
              </w:rPr>
            </w:pPr>
          </w:p>
        </w:tc>
        <w:tc>
          <w:tcPr>
            <w:tcW w:w="1047" w:type="dxa"/>
          </w:tcPr>
          <w:p w14:paraId="397ABAEC" w14:textId="77777777" w:rsidR="00C636D1" w:rsidRPr="00DD74D3" w:rsidRDefault="00C636D1" w:rsidP="00C636D1">
            <w:pPr>
              <w:jc w:val="center"/>
              <w:rPr>
                <w:rFonts w:eastAsia="Calibri"/>
                <w:snapToGrid/>
                <w:sz w:val="22"/>
                <w:szCs w:val="22"/>
              </w:rPr>
            </w:pPr>
            <w:r w:rsidRPr="00DD74D3">
              <w:rPr>
                <w:rFonts w:eastAsia="Calibri"/>
                <w:snapToGrid/>
                <w:sz w:val="22"/>
                <w:szCs w:val="22"/>
              </w:rPr>
              <w:t>15, 46, 47</w:t>
            </w:r>
          </w:p>
        </w:tc>
      </w:tr>
      <w:tr w:rsidR="00C636D1" w:rsidRPr="00DD74D3" w14:paraId="6E64DD2B" w14:textId="77777777" w:rsidTr="00992F3B">
        <w:tc>
          <w:tcPr>
            <w:tcW w:w="360" w:type="dxa"/>
          </w:tcPr>
          <w:p w14:paraId="27539482" w14:textId="77777777" w:rsidR="00C636D1" w:rsidRPr="00DD74D3" w:rsidRDefault="00C636D1" w:rsidP="00C636D1">
            <w:pPr>
              <w:jc w:val="both"/>
              <w:rPr>
                <w:rFonts w:eastAsia="Calibri"/>
                <w:snapToGrid/>
                <w:sz w:val="22"/>
                <w:szCs w:val="22"/>
              </w:rPr>
            </w:pPr>
            <w:r>
              <w:rPr>
                <w:rFonts w:eastAsia="Calibri"/>
                <w:snapToGrid/>
                <w:sz w:val="22"/>
                <w:szCs w:val="22"/>
              </w:rPr>
              <w:t>6</w:t>
            </w:r>
          </w:p>
        </w:tc>
        <w:tc>
          <w:tcPr>
            <w:tcW w:w="1440" w:type="dxa"/>
          </w:tcPr>
          <w:p w14:paraId="4C74F433" w14:textId="77777777" w:rsidR="00C636D1" w:rsidRPr="00DD74D3" w:rsidRDefault="00C636D1" w:rsidP="00C636D1">
            <w:pPr>
              <w:jc w:val="both"/>
              <w:rPr>
                <w:rFonts w:eastAsia="Calibri"/>
                <w:snapToGrid/>
                <w:sz w:val="22"/>
                <w:szCs w:val="22"/>
              </w:rPr>
            </w:pPr>
            <w:r w:rsidRPr="00DD74D3">
              <w:rPr>
                <w:rFonts w:eastAsia="Calibri"/>
                <w:snapToGrid/>
                <w:sz w:val="22"/>
                <w:szCs w:val="22"/>
              </w:rPr>
              <w:t>Insurances</w:t>
            </w:r>
          </w:p>
        </w:tc>
        <w:tc>
          <w:tcPr>
            <w:tcW w:w="5972" w:type="dxa"/>
          </w:tcPr>
          <w:p w14:paraId="3DC9327A" w14:textId="38E5B432" w:rsidR="00C636D1" w:rsidRPr="00DD74D3" w:rsidRDefault="00C636D1" w:rsidP="00C636D1">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6AA24603"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47818BC9" w14:textId="77777777" w:rsidTr="00992F3B">
        <w:tc>
          <w:tcPr>
            <w:tcW w:w="360" w:type="dxa"/>
          </w:tcPr>
          <w:p w14:paraId="2E85B308" w14:textId="77777777" w:rsidR="00C636D1" w:rsidRPr="00DD74D3" w:rsidRDefault="00C636D1" w:rsidP="00C636D1">
            <w:pPr>
              <w:jc w:val="both"/>
              <w:rPr>
                <w:rFonts w:eastAsia="Calibri"/>
                <w:snapToGrid/>
                <w:sz w:val="22"/>
                <w:szCs w:val="22"/>
              </w:rPr>
            </w:pPr>
          </w:p>
        </w:tc>
        <w:tc>
          <w:tcPr>
            <w:tcW w:w="1440" w:type="dxa"/>
          </w:tcPr>
          <w:p w14:paraId="5A320FD9" w14:textId="77777777" w:rsidR="00C636D1" w:rsidRPr="00DD74D3" w:rsidRDefault="00C636D1" w:rsidP="00C636D1">
            <w:pPr>
              <w:jc w:val="both"/>
              <w:rPr>
                <w:rFonts w:eastAsia="Calibri"/>
                <w:snapToGrid/>
                <w:sz w:val="22"/>
                <w:szCs w:val="22"/>
              </w:rPr>
            </w:pPr>
          </w:p>
        </w:tc>
        <w:tc>
          <w:tcPr>
            <w:tcW w:w="5972" w:type="dxa"/>
          </w:tcPr>
          <w:p w14:paraId="4D96DEC8" w14:textId="031E76CB" w:rsidR="00C636D1" w:rsidRPr="00DD74D3" w:rsidRDefault="00C636D1" w:rsidP="00C636D1">
            <w:pPr>
              <w:jc w:val="both"/>
              <w:rPr>
                <w:rFonts w:eastAsia="Calibri"/>
                <w:snapToGrid/>
                <w:sz w:val="22"/>
                <w:szCs w:val="22"/>
              </w:rPr>
            </w:pPr>
            <w:r w:rsidRPr="00DD74D3">
              <w:rPr>
                <w:rFonts w:eastAsia="Calibri"/>
                <w:snapToGrid/>
                <w:sz w:val="22"/>
                <w:szCs w:val="22"/>
              </w:rPr>
              <w:t>Contractor all risk insurance</w:t>
            </w:r>
          </w:p>
        </w:tc>
        <w:tc>
          <w:tcPr>
            <w:tcW w:w="1047" w:type="dxa"/>
          </w:tcPr>
          <w:p w14:paraId="2FED8E87"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73BAAA0E" w14:textId="77777777" w:rsidTr="00992F3B">
        <w:tc>
          <w:tcPr>
            <w:tcW w:w="360" w:type="dxa"/>
          </w:tcPr>
          <w:p w14:paraId="4FDC8771" w14:textId="77777777" w:rsidR="00C636D1" w:rsidRPr="00DD74D3" w:rsidRDefault="00C636D1" w:rsidP="00C636D1">
            <w:pPr>
              <w:jc w:val="both"/>
              <w:rPr>
                <w:rFonts w:eastAsia="Calibri"/>
                <w:snapToGrid/>
                <w:sz w:val="22"/>
                <w:szCs w:val="22"/>
              </w:rPr>
            </w:pPr>
          </w:p>
        </w:tc>
        <w:tc>
          <w:tcPr>
            <w:tcW w:w="1440" w:type="dxa"/>
          </w:tcPr>
          <w:p w14:paraId="5A44E9B1" w14:textId="77777777" w:rsidR="00C636D1" w:rsidRPr="00DD74D3" w:rsidRDefault="00C636D1" w:rsidP="00C636D1">
            <w:pPr>
              <w:jc w:val="both"/>
              <w:rPr>
                <w:rFonts w:eastAsia="Calibri"/>
                <w:snapToGrid/>
                <w:sz w:val="22"/>
                <w:szCs w:val="22"/>
              </w:rPr>
            </w:pPr>
          </w:p>
        </w:tc>
        <w:tc>
          <w:tcPr>
            <w:tcW w:w="5972" w:type="dxa"/>
          </w:tcPr>
          <w:p w14:paraId="20C61DDE" w14:textId="57E14238" w:rsidR="00C636D1" w:rsidRPr="00DD74D3" w:rsidRDefault="00C636D1" w:rsidP="00C636D1">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6B749D12"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47E6C58E" w14:textId="77777777" w:rsidTr="00992F3B">
        <w:tc>
          <w:tcPr>
            <w:tcW w:w="360" w:type="dxa"/>
          </w:tcPr>
          <w:p w14:paraId="5B1AD84A" w14:textId="77777777" w:rsidR="00C636D1" w:rsidRPr="00DD74D3" w:rsidRDefault="00C636D1" w:rsidP="00C636D1">
            <w:pPr>
              <w:jc w:val="both"/>
              <w:rPr>
                <w:rFonts w:eastAsia="Calibri"/>
                <w:snapToGrid/>
                <w:sz w:val="22"/>
                <w:szCs w:val="22"/>
              </w:rPr>
            </w:pPr>
          </w:p>
        </w:tc>
        <w:tc>
          <w:tcPr>
            <w:tcW w:w="1440" w:type="dxa"/>
          </w:tcPr>
          <w:p w14:paraId="2FE87CCE" w14:textId="77777777" w:rsidR="00C636D1" w:rsidRPr="00DD74D3" w:rsidRDefault="00C636D1" w:rsidP="00C636D1">
            <w:pPr>
              <w:jc w:val="both"/>
              <w:rPr>
                <w:rFonts w:eastAsia="Calibri"/>
                <w:snapToGrid/>
                <w:sz w:val="22"/>
                <w:szCs w:val="22"/>
              </w:rPr>
            </w:pPr>
          </w:p>
        </w:tc>
        <w:tc>
          <w:tcPr>
            <w:tcW w:w="5972" w:type="dxa"/>
          </w:tcPr>
          <w:p w14:paraId="0508B039" w14:textId="27B550CC" w:rsidR="00C636D1" w:rsidRPr="00DD74D3" w:rsidRDefault="00C636D1" w:rsidP="00C636D1">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395D35D4"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54AF1E5F" w14:textId="77777777" w:rsidTr="00992F3B">
        <w:tc>
          <w:tcPr>
            <w:tcW w:w="360" w:type="dxa"/>
          </w:tcPr>
          <w:p w14:paraId="7B35B39F" w14:textId="77777777" w:rsidR="00C636D1" w:rsidRPr="00DD74D3" w:rsidRDefault="00C636D1" w:rsidP="00C636D1">
            <w:pPr>
              <w:jc w:val="both"/>
              <w:rPr>
                <w:rFonts w:eastAsia="Calibri"/>
                <w:snapToGrid/>
                <w:sz w:val="22"/>
                <w:szCs w:val="22"/>
              </w:rPr>
            </w:pPr>
            <w:r>
              <w:rPr>
                <w:rFonts w:eastAsia="Calibri"/>
                <w:snapToGrid/>
                <w:sz w:val="22"/>
                <w:szCs w:val="22"/>
              </w:rPr>
              <w:t>7</w:t>
            </w:r>
          </w:p>
        </w:tc>
        <w:tc>
          <w:tcPr>
            <w:tcW w:w="1440" w:type="dxa"/>
          </w:tcPr>
          <w:p w14:paraId="5638CF33" w14:textId="77777777" w:rsidR="00C636D1" w:rsidRPr="00DD74D3" w:rsidRDefault="00C636D1" w:rsidP="00C636D1">
            <w:pPr>
              <w:jc w:val="both"/>
              <w:rPr>
                <w:rFonts w:eastAsia="Calibri"/>
                <w:snapToGrid/>
                <w:sz w:val="22"/>
                <w:szCs w:val="22"/>
              </w:rPr>
            </w:pPr>
            <w:r w:rsidRPr="00DD74D3">
              <w:rPr>
                <w:rFonts w:eastAsia="Calibri"/>
                <w:snapToGrid/>
                <w:sz w:val="22"/>
                <w:szCs w:val="22"/>
              </w:rPr>
              <w:t>Payments</w:t>
            </w:r>
          </w:p>
        </w:tc>
        <w:tc>
          <w:tcPr>
            <w:tcW w:w="5972" w:type="dxa"/>
          </w:tcPr>
          <w:p w14:paraId="5C71BBDB" w14:textId="203D24E4" w:rsidR="00C636D1" w:rsidRPr="00DD74D3" w:rsidRDefault="00C636D1" w:rsidP="00C636D1">
            <w:pPr>
              <w:jc w:val="both"/>
              <w:rPr>
                <w:rFonts w:eastAsia="Calibri"/>
                <w:snapToGrid/>
                <w:sz w:val="22"/>
                <w:szCs w:val="22"/>
              </w:rPr>
            </w:pPr>
            <w:r w:rsidRPr="00DD74D3">
              <w:rPr>
                <w:rFonts w:eastAsia="Calibri"/>
                <w:snapToGrid/>
                <w:sz w:val="22"/>
                <w:szCs w:val="22"/>
              </w:rPr>
              <w:t xml:space="preserve">lump sum advance for </w:t>
            </w:r>
            <w:r>
              <w:rPr>
                <w:rFonts w:eastAsia="Calibri"/>
                <w:snapToGrid/>
                <w:sz w:val="22"/>
                <w:szCs w:val="22"/>
              </w:rPr>
              <w:t>5</w:t>
            </w:r>
            <w:r w:rsidRPr="00DD74D3">
              <w:rPr>
                <w:rFonts w:eastAsia="Calibri"/>
                <w:snapToGrid/>
                <w:sz w:val="22"/>
                <w:szCs w:val="22"/>
              </w:rPr>
              <w:t>% of the original contract price, after conclusion of the contract</w:t>
            </w:r>
          </w:p>
        </w:tc>
        <w:tc>
          <w:tcPr>
            <w:tcW w:w="1047" w:type="dxa"/>
          </w:tcPr>
          <w:p w14:paraId="1240A2B8" w14:textId="77777777" w:rsidR="00C636D1" w:rsidRPr="00DD74D3" w:rsidRDefault="00C636D1" w:rsidP="00C636D1">
            <w:pPr>
              <w:jc w:val="center"/>
              <w:rPr>
                <w:rFonts w:eastAsia="Calibri"/>
                <w:snapToGrid/>
                <w:sz w:val="22"/>
                <w:szCs w:val="22"/>
              </w:rPr>
            </w:pPr>
            <w:r w:rsidRPr="00DD74D3">
              <w:rPr>
                <w:rFonts w:eastAsia="Calibri"/>
                <w:snapToGrid/>
                <w:sz w:val="22"/>
                <w:szCs w:val="22"/>
              </w:rPr>
              <w:t>46</w:t>
            </w:r>
          </w:p>
        </w:tc>
      </w:tr>
      <w:tr w:rsidR="00C636D1" w:rsidRPr="00DD74D3" w14:paraId="4E924D6D" w14:textId="77777777" w:rsidTr="00992F3B">
        <w:tc>
          <w:tcPr>
            <w:tcW w:w="360" w:type="dxa"/>
          </w:tcPr>
          <w:p w14:paraId="5D2CFED2" w14:textId="77777777" w:rsidR="00C636D1" w:rsidRPr="00DD74D3" w:rsidRDefault="00C636D1" w:rsidP="00C636D1">
            <w:pPr>
              <w:jc w:val="both"/>
              <w:rPr>
                <w:rFonts w:eastAsia="Calibri"/>
                <w:snapToGrid/>
                <w:sz w:val="22"/>
                <w:szCs w:val="22"/>
              </w:rPr>
            </w:pPr>
          </w:p>
        </w:tc>
        <w:tc>
          <w:tcPr>
            <w:tcW w:w="1440" w:type="dxa"/>
          </w:tcPr>
          <w:p w14:paraId="2238B61A" w14:textId="77777777" w:rsidR="00C636D1" w:rsidRPr="00DD74D3" w:rsidRDefault="00C636D1" w:rsidP="00C636D1">
            <w:pPr>
              <w:jc w:val="both"/>
              <w:rPr>
                <w:rFonts w:eastAsia="Calibri"/>
                <w:snapToGrid/>
                <w:sz w:val="22"/>
                <w:szCs w:val="22"/>
              </w:rPr>
            </w:pPr>
          </w:p>
        </w:tc>
        <w:tc>
          <w:tcPr>
            <w:tcW w:w="5972" w:type="dxa"/>
          </w:tcPr>
          <w:p w14:paraId="74AEC7ED" w14:textId="404F2482" w:rsidR="00C636D1" w:rsidRPr="00DD74D3" w:rsidRDefault="00C636D1" w:rsidP="00C636D1">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45</w:t>
            </w:r>
            <w:r w:rsidRPr="00DD74D3">
              <w:rPr>
                <w:rFonts w:eastAsia="Calibri"/>
                <w:snapToGrid/>
                <w:sz w:val="22"/>
                <w:szCs w:val="22"/>
              </w:rPr>
              <w:t xml:space="preserve">% of the contract price, after completion of </w:t>
            </w:r>
            <w:r>
              <w:rPr>
                <w:rFonts w:eastAsia="Calibri"/>
                <w:snapToGrid/>
                <w:sz w:val="22"/>
                <w:szCs w:val="22"/>
              </w:rPr>
              <w:t>50%</w:t>
            </w:r>
            <w:r w:rsidRPr="00DD74D3">
              <w:rPr>
                <w:rFonts w:eastAsia="Calibri"/>
                <w:snapToGrid/>
                <w:sz w:val="22"/>
                <w:szCs w:val="22"/>
              </w:rPr>
              <w:t xml:space="preserve"> </w:t>
            </w:r>
            <w:r>
              <w:rPr>
                <w:rFonts w:eastAsia="Calibri"/>
                <w:snapToGrid/>
                <w:sz w:val="22"/>
                <w:szCs w:val="22"/>
              </w:rPr>
              <w:t>amounts of works.</w:t>
            </w:r>
          </w:p>
        </w:tc>
        <w:tc>
          <w:tcPr>
            <w:tcW w:w="1047" w:type="dxa"/>
          </w:tcPr>
          <w:p w14:paraId="7038D00C" w14:textId="77777777" w:rsidR="00C636D1" w:rsidRPr="00DD74D3" w:rsidRDefault="00C636D1" w:rsidP="00C636D1">
            <w:pPr>
              <w:jc w:val="center"/>
              <w:rPr>
                <w:rFonts w:eastAsia="Calibri"/>
                <w:snapToGrid/>
                <w:sz w:val="22"/>
                <w:szCs w:val="22"/>
              </w:rPr>
            </w:pPr>
            <w:r w:rsidRPr="00DD74D3">
              <w:rPr>
                <w:rFonts w:eastAsia="Calibri"/>
                <w:snapToGrid/>
                <w:sz w:val="22"/>
                <w:szCs w:val="22"/>
              </w:rPr>
              <w:t>49, 50</w:t>
            </w:r>
          </w:p>
        </w:tc>
      </w:tr>
      <w:tr w:rsidR="00C636D1" w:rsidRPr="00DD74D3" w14:paraId="76A85274" w14:textId="77777777" w:rsidTr="00992F3B">
        <w:tc>
          <w:tcPr>
            <w:tcW w:w="360" w:type="dxa"/>
          </w:tcPr>
          <w:p w14:paraId="5DB12C2E" w14:textId="77777777" w:rsidR="00C636D1" w:rsidRPr="00DD74D3" w:rsidRDefault="00C636D1" w:rsidP="00C636D1">
            <w:pPr>
              <w:jc w:val="both"/>
              <w:rPr>
                <w:rFonts w:eastAsia="Calibri"/>
                <w:snapToGrid/>
                <w:sz w:val="22"/>
                <w:szCs w:val="22"/>
              </w:rPr>
            </w:pPr>
          </w:p>
        </w:tc>
        <w:tc>
          <w:tcPr>
            <w:tcW w:w="1440" w:type="dxa"/>
          </w:tcPr>
          <w:p w14:paraId="70F8DBE4" w14:textId="77777777" w:rsidR="00C636D1" w:rsidRPr="00DD74D3" w:rsidRDefault="00C636D1" w:rsidP="00C636D1">
            <w:pPr>
              <w:jc w:val="both"/>
              <w:rPr>
                <w:rFonts w:eastAsia="Calibri"/>
                <w:snapToGrid/>
                <w:sz w:val="22"/>
                <w:szCs w:val="22"/>
              </w:rPr>
            </w:pPr>
          </w:p>
        </w:tc>
        <w:tc>
          <w:tcPr>
            <w:tcW w:w="5972" w:type="dxa"/>
          </w:tcPr>
          <w:p w14:paraId="1618AB59" w14:textId="08BF12E3" w:rsidR="00C636D1" w:rsidRPr="00DD74D3" w:rsidRDefault="00C636D1" w:rsidP="00C636D1">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40</w:t>
            </w:r>
            <w:r w:rsidRPr="00DD74D3">
              <w:rPr>
                <w:rFonts w:eastAsia="Calibri"/>
                <w:snapToGrid/>
                <w:sz w:val="22"/>
                <w:szCs w:val="22"/>
              </w:rPr>
              <w:t xml:space="preserve">% of the contract price, after completion of </w:t>
            </w:r>
            <w:r>
              <w:rPr>
                <w:rFonts w:eastAsia="Calibri"/>
                <w:snapToGrid/>
                <w:sz w:val="22"/>
                <w:szCs w:val="22"/>
              </w:rPr>
              <w:t>40% amounts of works.</w:t>
            </w:r>
          </w:p>
        </w:tc>
        <w:tc>
          <w:tcPr>
            <w:tcW w:w="1047" w:type="dxa"/>
          </w:tcPr>
          <w:p w14:paraId="4B723000" w14:textId="77777777" w:rsidR="00C636D1" w:rsidRPr="00DD74D3" w:rsidRDefault="00C636D1" w:rsidP="00C636D1">
            <w:pPr>
              <w:jc w:val="center"/>
              <w:rPr>
                <w:rFonts w:eastAsia="Calibri"/>
                <w:snapToGrid/>
                <w:sz w:val="22"/>
                <w:szCs w:val="22"/>
              </w:rPr>
            </w:pPr>
            <w:r w:rsidRPr="00DD74D3">
              <w:rPr>
                <w:rFonts w:eastAsia="Calibri"/>
                <w:snapToGrid/>
                <w:sz w:val="22"/>
                <w:szCs w:val="22"/>
              </w:rPr>
              <w:t>49, 50</w:t>
            </w:r>
          </w:p>
        </w:tc>
      </w:tr>
      <w:tr w:rsidR="00C636D1" w:rsidRPr="00BA6B6D" w14:paraId="12F23E9C" w14:textId="77777777" w:rsidTr="00992F3B">
        <w:tc>
          <w:tcPr>
            <w:tcW w:w="360" w:type="dxa"/>
          </w:tcPr>
          <w:p w14:paraId="5F7E45D8" w14:textId="77777777" w:rsidR="00C636D1" w:rsidRPr="00DD74D3" w:rsidRDefault="00C636D1" w:rsidP="00C636D1">
            <w:pPr>
              <w:jc w:val="both"/>
              <w:rPr>
                <w:rFonts w:eastAsia="Calibri"/>
                <w:snapToGrid/>
                <w:sz w:val="22"/>
                <w:szCs w:val="22"/>
              </w:rPr>
            </w:pPr>
          </w:p>
        </w:tc>
        <w:tc>
          <w:tcPr>
            <w:tcW w:w="1440" w:type="dxa"/>
          </w:tcPr>
          <w:p w14:paraId="0A4A6B7B" w14:textId="77777777" w:rsidR="00C636D1" w:rsidRPr="00DD74D3" w:rsidRDefault="00C636D1" w:rsidP="00C636D1">
            <w:pPr>
              <w:jc w:val="both"/>
              <w:rPr>
                <w:rFonts w:eastAsia="Calibri"/>
                <w:snapToGrid/>
                <w:sz w:val="22"/>
                <w:szCs w:val="22"/>
              </w:rPr>
            </w:pPr>
          </w:p>
        </w:tc>
        <w:tc>
          <w:tcPr>
            <w:tcW w:w="5972" w:type="dxa"/>
          </w:tcPr>
          <w:p w14:paraId="6409F266" w14:textId="4868B7CA" w:rsidR="00C636D1" w:rsidRPr="00DD74D3" w:rsidRDefault="00C636D1" w:rsidP="00C636D1">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inal statement of account</w:t>
            </w:r>
          </w:p>
        </w:tc>
        <w:tc>
          <w:tcPr>
            <w:tcW w:w="1047" w:type="dxa"/>
          </w:tcPr>
          <w:p w14:paraId="6CA50D0B" w14:textId="77777777" w:rsidR="00C636D1" w:rsidRPr="00BA6B6D" w:rsidRDefault="00C636D1" w:rsidP="00C636D1">
            <w:pPr>
              <w:jc w:val="center"/>
              <w:rPr>
                <w:rFonts w:eastAsia="Calibri"/>
                <w:snapToGrid/>
                <w:sz w:val="22"/>
                <w:szCs w:val="22"/>
              </w:rPr>
            </w:pPr>
            <w:r w:rsidRPr="00DD74D3">
              <w:rPr>
                <w:rFonts w:eastAsia="Calibri"/>
                <w:snapToGrid/>
                <w:sz w:val="22"/>
                <w:szCs w:val="22"/>
              </w:rPr>
              <w:t>47, 49</w:t>
            </w:r>
          </w:p>
        </w:tc>
      </w:tr>
    </w:tbl>
    <w:p w14:paraId="72589174" w14:textId="77777777" w:rsidR="00DA6FB1" w:rsidRDefault="00DA6FB1" w:rsidP="00DA6FB1">
      <w:pPr>
        <w:spacing w:after="240"/>
        <w:ind w:right="-45"/>
        <w:jc w:val="both"/>
        <w:rPr>
          <w:sz w:val="22"/>
          <w:szCs w:val="22"/>
        </w:rPr>
      </w:pP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Altyaz"/>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E10D4E6" w14:textId="77777777" w:rsidR="004A2BDD" w:rsidRDefault="004A2BDD" w:rsidP="004A2BDD">
      <w:pPr>
        <w:ind w:left="1134" w:hanging="567"/>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4.6  </w:t>
      </w:r>
      <w:r w:rsidRPr="003F3783">
        <w:rPr>
          <w:iCs/>
          <w:sz w:val="22"/>
          <w:szCs w:val="22"/>
        </w:rPr>
        <w:t>Mail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3FC657EA" w14:textId="77777777" w:rsidR="009A5573" w:rsidRPr="00A341B6" w:rsidRDefault="009A5573" w:rsidP="009A5573">
      <w:pPr>
        <w:spacing w:before="100" w:beforeAutospacing="1" w:after="100" w:afterAutospacing="1"/>
        <w:ind w:left="1194"/>
        <w:textAlignment w:val="baseline"/>
        <w:rPr>
          <w:b/>
          <w:bCs/>
          <w:i/>
          <w:iCs/>
          <w:snapToGrid/>
          <w:sz w:val="22"/>
          <w:szCs w:val="22"/>
          <w:u w:val="single"/>
          <w:lang w:eastAsia="fr-BE"/>
        </w:rPr>
      </w:pPr>
      <w:bookmarkStart w:id="11" w:name="_Toc76894417"/>
      <w:r w:rsidRPr="00A341B6">
        <w:rPr>
          <w:b/>
          <w:bCs/>
          <w:i/>
          <w:iCs/>
          <w:snapToGrid/>
          <w:sz w:val="22"/>
          <w:szCs w:val="22"/>
          <w:u w:val="single"/>
          <w:lang w:eastAsia="fr-BE"/>
        </w:rPr>
        <w:t>Contracting authority: </w:t>
      </w:r>
    </w:p>
    <w:p w14:paraId="37277CC8" w14:textId="77777777" w:rsidR="009A5573" w:rsidRDefault="009A5573" w:rsidP="009A5573">
      <w:pPr>
        <w:ind w:left="1134"/>
        <w:rPr>
          <w:b/>
          <w:bCs/>
          <w:sz w:val="22"/>
          <w:szCs w:val="22"/>
        </w:rPr>
      </w:pPr>
      <w:r w:rsidRPr="00FD25B6">
        <w:rPr>
          <w:b/>
          <w:bCs/>
          <w:sz w:val="22"/>
        </w:rPr>
        <w:t>Contact name</w:t>
      </w:r>
      <w:r w:rsidRPr="002D5574">
        <w:rPr>
          <w:b/>
          <w:bCs/>
          <w:sz w:val="22"/>
        </w:rPr>
        <w:t xml:space="preserve">: </w:t>
      </w:r>
      <w:r w:rsidRPr="002D5574">
        <w:rPr>
          <w:b/>
          <w:bCs/>
          <w:sz w:val="22"/>
          <w:szCs w:val="22"/>
        </w:rPr>
        <w:t>Assoc. Prof. Dr. Şule YILMAZ ERTEN</w:t>
      </w:r>
    </w:p>
    <w:p w14:paraId="00EAD728" w14:textId="77777777" w:rsidR="009A5573" w:rsidRPr="00673D84" w:rsidRDefault="009A5573" w:rsidP="009A5573">
      <w:pPr>
        <w:snapToGrid w:val="0"/>
        <w:ind w:left="1123" w:firstLine="11"/>
        <w:rPr>
          <w:b/>
          <w:bCs/>
          <w:lang w:val="en-US" w:eastAsia="bg-BG"/>
        </w:rPr>
      </w:pPr>
      <w:r w:rsidRPr="00673D84">
        <w:rPr>
          <w:b/>
          <w:bCs/>
          <w:lang w:val="en-US" w:eastAsia="bg-BG"/>
        </w:rPr>
        <w:lastRenderedPageBreak/>
        <w:t>Trakya University</w:t>
      </w:r>
    </w:p>
    <w:p w14:paraId="4C4CCC7B" w14:textId="77777777" w:rsidR="009A5573" w:rsidRPr="00673D84" w:rsidRDefault="009A5573" w:rsidP="009A5573">
      <w:pPr>
        <w:snapToGrid w:val="0"/>
        <w:ind w:left="1112" w:firstLine="22"/>
        <w:rPr>
          <w:b/>
          <w:bCs/>
          <w:lang w:val="en-US"/>
        </w:rPr>
      </w:pPr>
      <w:r w:rsidRPr="00673D84">
        <w:rPr>
          <w:b/>
          <w:bCs/>
          <w:lang w:val="en-US" w:eastAsia="bg-BG"/>
        </w:rPr>
        <w:t>Address: Selimiye Campus, No:1, Edirne,</w:t>
      </w:r>
      <w:r w:rsidRPr="00673D84">
        <w:rPr>
          <w:b/>
          <w:bCs/>
          <w:lang w:val="en-US"/>
        </w:rPr>
        <w:t xml:space="preserve"> TURKEY</w:t>
      </w:r>
    </w:p>
    <w:p w14:paraId="394D784E" w14:textId="77777777" w:rsidR="009A5573" w:rsidRDefault="009A5573" w:rsidP="009A5573">
      <w:pPr>
        <w:ind w:left="1134"/>
        <w:rPr>
          <w:b/>
          <w:bCs/>
          <w:i/>
          <w:iCs/>
          <w:szCs w:val="24"/>
        </w:rPr>
      </w:pPr>
      <w:r w:rsidRPr="00673D84">
        <w:rPr>
          <w:b/>
          <w:bCs/>
          <w:sz w:val="22"/>
        </w:rPr>
        <w:t>E-mail:</w:t>
      </w:r>
      <w:r w:rsidRPr="00673D84">
        <w:rPr>
          <w:lang w:val="en-US"/>
        </w:rPr>
        <w:t xml:space="preserve"> </w:t>
      </w:r>
      <w:hyperlink r:id="rId8" w:history="1">
        <w:r w:rsidRPr="00DB3171">
          <w:rPr>
            <w:rStyle w:val="Kpr"/>
            <w:lang w:val="en-US"/>
          </w:rPr>
          <w:t>ipatimeproject@gmail.com</w:t>
        </w:r>
      </w:hyperlink>
    </w:p>
    <w:p w14:paraId="6C0D23AC" w14:textId="77777777" w:rsidR="009A5573" w:rsidRPr="00A341B6" w:rsidRDefault="009A5573" w:rsidP="009A5573">
      <w:pPr>
        <w:ind w:left="1134"/>
        <w:rPr>
          <w:b/>
          <w:bCs/>
          <w:i/>
          <w:iCs/>
          <w:szCs w:val="24"/>
        </w:rPr>
      </w:pPr>
    </w:p>
    <w:p w14:paraId="4F1E676F" w14:textId="77777777" w:rsidR="009A5573" w:rsidRPr="00A341B6" w:rsidRDefault="009A5573" w:rsidP="009A5573">
      <w:pPr>
        <w:spacing w:before="100" w:beforeAutospacing="1" w:after="100" w:afterAutospacing="1"/>
        <w:ind w:left="1194"/>
        <w:textAlignment w:val="baseline"/>
        <w:rPr>
          <w:b/>
          <w:bCs/>
          <w:i/>
          <w:iCs/>
          <w:snapToGrid/>
          <w:sz w:val="22"/>
          <w:szCs w:val="22"/>
          <w:u w:val="single"/>
          <w:lang w:eastAsia="fr-BE"/>
        </w:rPr>
      </w:pPr>
      <w:r w:rsidRPr="00A341B6">
        <w:rPr>
          <w:b/>
          <w:bCs/>
          <w:i/>
          <w:iCs/>
          <w:snapToGrid/>
          <w:sz w:val="22"/>
          <w:szCs w:val="22"/>
          <w:u w:val="single"/>
          <w:lang w:eastAsia="fr-BE"/>
        </w:rPr>
        <w:t>Contractor or leader in the case of a joint tender): </w:t>
      </w:r>
    </w:p>
    <w:p w14:paraId="5C72E105"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3E2F5289"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387E23D1"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5A30DECB"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1FDFF1BB" w14:textId="77777777" w:rsidR="009A5573" w:rsidRPr="00F162E3" w:rsidRDefault="009A5573" w:rsidP="009A5573">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3C576A00" w14:textId="77777777" w:rsidR="001050EE" w:rsidRPr="00F162E3" w:rsidRDefault="001050EE" w:rsidP="003D764D">
      <w:pPr>
        <w:spacing w:before="240"/>
        <w:ind w:left="1134" w:hanging="1134"/>
        <w:jc w:val="both"/>
        <w:rPr>
          <w:b/>
          <w:sz w:val="22"/>
          <w:szCs w:val="22"/>
        </w:rPr>
      </w:pPr>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35EA1B42" w14:textId="77777777" w:rsidR="009A5573" w:rsidRPr="009A5573" w:rsidRDefault="001050EE" w:rsidP="009A5573">
      <w:pPr>
        <w:spacing w:before="120" w:after="120"/>
        <w:ind w:left="1134" w:hanging="567"/>
        <w:jc w:val="both"/>
        <w:rPr>
          <w:sz w:val="22"/>
          <w:szCs w:val="22"/>
        </w:rPr>
      </w:pPr>
      <w:r w:rsidRPr="004E0E24">
        <w:rPr>
          <w:bCs/>
          <w:sz w:val="22"/>
          <w:szCs w:val="22"/>
        </w:rPr>
        <w:t>5.2</w:t>
      </w:r>
      <w:r w:rsidR="009D279F" w:rsidRPr="004E0E24">
        <w:rPr>
          <w:sz w:val="22"/>
          <w:szCs w:val="22"/>
        </w:rPr>
        <w:tab/>
      </w:r>
      <w:r w:rsidR="009A5573" w:rsidRPr="00CA6498">
        <w:rPr>
          <w:sz w:val="22"/>
          <w:szCs w:val="22"/>
        </w:rPr>
        <w:t xml:space="preserve">Often for such low value works contracts, there will be no </w:t>
      </w:r>
      <w:r w:rsidR="009A5573">
        <w:rPr>
          <w:sz w:val="22"/>
          <w:szCs w:val="22"/>
        </w:rPr>
        <w:t>s</w:t>
      </w:r>
      <w:r w:rsidR="009A5573" w:rsidRPr="00CA6498">
        <w:rPr>
          <w:sz w:val="22"/>
          <w:szCs w:val="22"/>
        </w:rPr>
        <w:t xml:space="preserve">upervisor's representative, the </w:t>
      </w:r>
      <w:r w:rsidR="009A5573">
        <w:rPr>
          <w:sz w:val="22"/>
          <w:szCs w:val="22"/>
        </w:rPr>
        <w:t>s</w:t>
      </w:r>
      <w:r w:rsidR="009A5573" w:rsidRPr="00CA6498">
        <w:rPr>
          <w:sz w:val="22"/>
          <w:szCs w:val="22"/>
        </w:rPr>
        <w:t xml:space="preserve">upervisor himself retaining his responsibilities: if so, please stipulate as follows: </w:t>
      </w:r>
      <w:r w:rsidR="009A5573" w:rsidRPr="002F5276">
        <w:rPr>
          <w:sz w:val="22"/>
          <w:szCs w:val="22"/>
        </w:rPr>
        <w:t xml:space="preserve">Under this </w:t>
      </w:r>
      <w:r w:rsidR="009A5573" w:rsidRPr="009A5573">
        <w:rPr>
          <w:sz w:val="22"/>
          <w:szCs w:val="22"/>
        </w:rPr>
        <w:t>contract, the supervisor does not delegate his duties and authority to a supervisor's representative.</w:t>
      </w:r>
    </w:p>
    <w:p w14:paraId="712494C1" w14:textId="77777777" w:rsidR="009A5573" w:rsidRPr="00F162E3" w:rsidRDefault="009A5573" w:rsidP="009A5573">
      <w:pPr>
        <w:spacing w:before="120" w:after="120"/>
        <w:ind w:left="1134" w:hanging="567"/>
        <w:jc w:val="both"/>
        <w:rPr>
          <w:bCs/>
          <w:sz w:val="22"/>
          <w:szCs w:val="22"/>
        </w:rPr>
      </w:pPr>
      <w:r w:rsidRPr="009A5573">
        <w:rPr>
          <w:bCs/>
          <w:sz w:val="22"/>
          <w:szCs w:val="22"/>
        </w:rPr>
        <w:t>5.4</w:t>
      </w:r>
      <w:r w:rsidRPr="009A5573">
        <w:rPr>
          <w:sz w:val="22"/>
          <w:szCs w:val="22"/>
        </w:rPr>
        <w:tab/>
        <w:t>Instructions and/or orders issued in writing by the supervisor shall be considered an administrative order. Such orders shall be dated, numbered and entered by the supervisor in a register, and copies thereof delivered by hand, where appropriate, to the contractor's representative.</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7BB9C5EF" w14:textId="77777777" w:rsidR="009A5573" w:rsidRPr="003D764D" w:rsidRDefault="009A5573" w:rsidP="009A5573">
      <w:pPr>
        <w:spacing w:after="240"/>
        <w:ind w:left="1134"/>
        <w:jc w:val="both"/>
        <w:rPr>
          <w:sz w:val="22"/>
          <w:szCs w:val="22"/>
        </w:rPr>
      </w:pPr>
      <w:r w:rsidRPr="003D764D">
        <w:rPr>
          <w:sz w:val="22"/>
          <w:szCs w:val="22"/>
        </w:rPr>
        <w:t xml:space="preserve">All correspondence between the </w:t>
      </w:r>
      <w:r>
        <w:rPr>
          <w:sz w:val="22"/>
          <w:szCs w:val="22"/>
        </w:rPr>
        <w:t>c</w:t>
      </w:r>
      <w:r w:rsidRPr="003D764D">
        <w:rPr>
          <w:sz w:val="22"/>
          <w:szCs w:val="22"/>
        </w:rPr>
        <w:t xml:space="preserve">ontractor and the </w:t>
      </w:r>
      <w:r>
        <w:rPr>
          <w:sz w:val="22"/>
          <w:szCs w:val="22"/>
        </w:rPr>
        <w:t>c</w:t>
      </w:r>
      <w:r w:rsidRPr="003D764D">
        <w:rPr>
          <w:sz w:val="22"/>
          <w:szCs w:val="22"/>
        </w:rPr>
        <w:t xml:space="preserve">ontracting </w:t>
      </w:r>
      <w:r>
        <w:rPr>
          <w:sz w:val="22"/>
          <w:szCs w:val="22"/>
        </w:rPr>
        <w:t>a</w:t>
      </w:r>
      <w:r w:rsidRPr="003D764D">
        <w:rPr>
          <w:sz w:val="22"/>
          <w:szCs w:val="22"/>
        </w:rPr>
        <w:t xml:space="preserve">uthority or project </w:t>
      </w:r>
      <w:r>
        <w:rPr>
          <w:sz w:val="22"/>
          <w:szCs w:val="22"/>
        </w:rPr>
        <w:t>s</w:t>
      </w:r>
      <w:r w:rsidRPr="003D764D">
        <w:rPr>
          <w:sz w:val="22"/>
          <w:szCs w:val="22"/>
        </w:rPr>
        <w:t xml:space="preserve">upervisor must be copied, for information, to the </w:t>
      </w:r>
      <w:r>
        <w:rPr>
          <w:sz w:val="22"/>
          <w:szCs w:val="22"/>
        </w:rPr>
        <w:t>h</w:t>
      </w:r>
      <w:r w:rsidRPr="003D764D">
        <w:rPr>
          <w:sz w:val="22"/>
          <w:szCs w:val="22"/>
        </w:rPr>
        <w:t xml:space="preserve">ead of </w:t>
      </w:r>
      <w:r>
        <w:rPr>
          <w:sz w:val="22"/>
          <w:szCs w:val="22"/>
        </w:rPr>
        <w:t>d</w:t>
      </w:r>
      <w:r w:rsidRPr="003D764D">
        <w:rPr>
          <w:sz w:val="22"/>
          <w:szCs w:val="22"/>
        </w:rPr>
        <w:t>elegation of the European Commission at the following official address:</w:t>
      </w:r>
    </w:p>
    <w:p w14:paraId="20EB6793" w14:textId="77777777" w:rsidR="009A5573" w:rsidRDefault="009A5573" w:rsidP="009A5573">
      <w:pPr>
        <w:ind w:left="1134" w:firstLine="28"/>
        <w:jc w:val="both"/>
        <w:rPr>
          <w:sz w:val="22"/>
          <w:szCs w:val="22"/>
        </w:rPr>
      </w:pPr>
      <w:r w:rsidRPr="00CD69CE">
        <w:rPr>
          <w:b/>
          <w:bCs/>
          <w:iCs/>
          <w:sz w:val="22"/>
          <w:szCs w:val="22"/>
          <w:lang w:val="tr-TR"/>
        </w:rPr>
        <w:t>Managing Authority</w:t>
      </w:r>
    </w:p>
    <w:p w14:paraId="01F12EB9" w14:textId="77777777" w:rsidR="009A5573" w:rsidRPr="007B6B9A" w:rsidRDefault="009A5573" w:rsidP="009A5573">
      <w:pPr>
        <w:ind w:left="1134" w:firstLine="28"/>
        <w:jc w:val="both"/>
        <w:rPr>
          <w:sz w:val="22"/>
          <w:szCs w:val="22"/>
        </w:rPr>
      </w:pPr>
      <w:r w:rsidRPr="007B6B9A">
        <w:rPr>
          <w:sz w:val="22"/>
          <w:szCs w:val="22"/>
        </w:rPr>
        <w:t>Ministry of Regional Development and Public Works of the Republic of Bulgaria,</w:t>
      </w:r>
    </w:p>
    <w:p w14:paraId="1C9A2B27" w14:textId="77777777" w:rsidR="009A5573" w:rsidRPr="007B6B9A" w:rsidRDefault="009A5573" w:rsidP="009A5573">
      <w:pPr>
        <w:ind w:left="1134" w:firstLine="28"/>
        <w:jc w:val="both"/>
        <w:rPr>
          <w:sz w:val="22"/>
          <w:szCs w:val="22"/>
        </w:rPr>
      </w:pPr>
      <w:r w:rsidRPr="007B6B9A">
        <w:rPr>
          <w:sz w:val="22"/>
          <w:szCs w:val="22"/>
        </w:rPr>
        <w:t>Territorial Cooperation Management Directorate</w:t>
      </w:r>
    </w:p>
    <w:p w14:paraId="617636A2" w14:textId="77777777" w:rsidR="009A5573" w:rsidRPr="007B6B9A" w:rsidRDefault="009A5573" w:rsidP="009A5573">
      <w:pPr>
        <w:ind w:left="1134" w:firstLine="28"/>
        <w:jc w:val="both"/>
        <w:rPr>
          <w:sz w:val="22"/>
          <w:szCs w:val="22"/>
        </w:rPr>
      </w:pPr>
      <w:r w:rsidRPr="007B6B9A">
        <w:rPr>
          <w:sz w:val="22"/>
          <w:szCs w:val="22"/>
        </w:rPr>
        <w:t>Address: 9 “Stefan Karadzha” Str., 1000 Sofia, BULGARIA</w:t>
      </w:r>
    </w:p>
    <w:p w14:paraId="0F1ACFED" w14:textId="77777777" w:rsidR="009A5573" w:rsidRDefault="009A5573" w:rsidP="009A5573">
      <w:pPr>
        <w:ind w:left="1134" w:firstLine="28"/>
        <w:jc w:val="both"/>
        <w:rPr>
          <w:sz w:val="22"/>
          <w:szCs w:val="22"/>
        </w:rPr>
      </w:pPr>
      <w:r w:rsidRPr="007B6B9A">
        <w:rPr>
          <w:sz w:val="22"/>
          <w:szCs w:val="22"/>
        </w:rPr>
        <w:t xml:space="preserve">E-mail: </w:t>
      </w:r>
      <w:hyperlink r:id="rId9" w:history="1">
        <w:r w:rsidRPr="00256CF0">
          <w:rPr>
            <w:rStyle w:val="Kpr"/>
            <w:sz w:val="22"/>
            <w:szCs w:val="22"/>
          </w:rPr>
          <w:t>ma_ipacbc@mrrb.government.bg</w:t>
        </w:r>
      </w:hyperlink>
    </w:p>
    <w:p w14:paraId="12A7803B" w14:textId="77777777" w:rsidR="009A5573" w:rsidRDefault="009A5573" w:rsidP="009A5573">
      <w:pPr>
        <w:ind w:left="1134" w:firstLine="28"/>
        <w:jc w:val="both"/>
        <w:rPr>
          <w:sz w:val="22"/>
          <w:szCs w:val="22"/>
        </w:rPr>
      </w:pPr>
    </w:p>
    <w:p w14:paraId="3EEF15B3" w14:textId="77777777" w:rsidR="009A5573" w:rsidRDefault="009A5573" w:rsidP="009A5573">
      <w:pPr>
        <w:ind w:left="1134" w:firstLine="28"/>
        <w:jc w:val="both"/>
        <w:rPr>
          <w:b/>
          <w:bCs/>
          <w:iCs/>
          <w:sz w:val="22"/>
          <w:szCs w:val="22"/>
          <w:lang w:val="tr-TR"/>
        </w:rPr>
      </w:pPr>
      <w:r w:rsidRPr="00CD69CE">
        <w:rPr>
          <w:b/>
          <w:bCs/>
          <w:iCs/>
          <w:sz w:val="22"/>
          <w:szCs w:val="22"/>
          <w:lang w:val="tr-TR"/>
        </w:rPr>
        <w:t>National  Authority</w:t>
      </w:r>
    </w:p>
    <w:p w14:paraId="75204BB1" w14:textId="77777777" w:rsidR="009A5573" w:rsidRPr="007B6B9A" w:rsidRDefault="009A5573" w:rsidP="009A5573">
      <w:pPr>
        <w:ind w:left="1134" w:firstLine="28"/>
        <w:jc w:val="both"/>
        <w:rPr>
          <w:bCs/>
          <w:sz w:val="22"/>
          <w:szCs w:val="22"/>
        </w:rPr>
      </w:pPr>
      <w:r w:rsidRPr="007B6B9A">
        <w:rPr>
          <w:bCs/>
          <w:sz w:val="22"/>
          <w:szCs w:val="22"/>
        </w:rPr>
        <w:t>Directorate for EU Affairs within the Ministry of Foreign Affairs, Republic of Türkiye</w:t>
      </w:r>
    </w:p>
    <w:p w14:paraId="7304B311" w14:textId="77777777" w:rsidR="009A5573" w:rsidRPr="007B6B9A" w:rsidRDefault="009A5573" w:rsidP="009A5573">
      <w:pPr>
        <w:ind w:left="1134" w:firstLine="28"/>
        <w:jc w:val="both"/>
        <w:rPr>
          <w:bCs/>
          <w:sz w:val="22"/>
          <w:szCs w:val="22"/>
        </w:rPr>
      </w:pPr>
      <w:r w:rsidRPr="007B6B9A">
        <w:rPr>
          <w:bCs/>
          <w:sz w:val="22"/>
          <w:szCs w:val="22"/>
        </w:rPr>
        <w:t>Address: Mustafa Kemal Mahallesi, Str. 6, No: 4, 06800 Bilkent, Ankara, TÜRKIYE</w:t>
      </w:r>
    </w:p>
    <w:p w14:paraId="1656976D" w14:textId="77777777" w:rsidR="009A5573" w:rsidRPr="007B6B9A" w:rsidRDefault="009A5573" w:rsidP="009A5573">
      <w:pPr>
        <w:ind w:left="1134" w:firstLine="28"/>
        <w:jc w:val="both"/>
        <w:rPr>
          <w:bCs/>
          <w:sz w:val="22"/>
          <w:szCs w:val="22"/>
        </w:rPr>
      </w:pPr>
      <w:r w:rsidRPr="007B6B9A">
        <w:rPr>
          <w:bCs/>
          <w:sz w:val="22"/>
          <w:szCs w:val="22"/>
        </w:rPr>
        <w:t>Telephones: +90 312 218 16 62</w:t>
      </w:r>
    </w:p>
    <w:p w14:paraId="12FBFB01" w14:textId="77777777" w:rsidR="009A5573" w:rsidRDefault="009A5573" w:rsidP="009A5573">
      <w:pPr>
        <w:ind w:left="1134" w:firstLine="28"/>
        <w:jc w:val="both"/>
        <w:rPr>
          <w:bCs/>
          <w:sz w:val="22"/>
          <w:szCs w:val="22"/>
        </w:rPr>
      </w:pPr>
      <w:r w:rsidRPr="007B6B9A">
        <w:rPr>
          <w:bCs/>
          <w:sz w:val="22"/>
          <w:szCs w:val="22"/>
        </w:rPr>
        <w:t>E-mail: cbcbgtr@ab.gov.tr</w:t>
      </w:r>
    </w:p>
    <w:p w14:paraId="2A37E957" w14:textId="77777777" w:rsidR="001A72CD" w:rsidRPr="009A5573"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r>
      <w:r w:rsidR="00D6746E" w:rsidRPr="009A5573">
        <w:rPr>
          <w:b/>
          <w:bCs/>
          <w:sz w:val="22"/>
          <w:szCs w:val="22"/>
        </w:rPr>
        <w:t xml:space="preserve">General </w:t>
      </w:r>
      <w:r w:rsidR="00E806A3" w:rsidRPr="009A5573">
        <w:rPr>
          <w:b/>
          <w:bCs/>
          <w:sz w:val="22"/>
          <w:szCs w:val="22"/>
        </w:rPr>
        <w:t>o</w:t>
      </w:r>
      <w:r w:rsidR="00D6746E" w:rsidRPr="009A5573">
        <w:rPr>
          <w:b/>
          <w:bCs/>
          <w:sz w:val="22"/>
          <w:szCs w:val="22"/>
        </w:rPr>
        <w:t>bligations</w:t>
      </w:r>
    </w:p>
    <w:p w14:paraId="3DFF829A" w14:textId="61A640F7" w:rsidR="001A72CD" w:rsidRPr="00E725FE" w:rsidRDefault="001A72CD" w:rsidP="0089009D">
      <w:pPr>
        <w:spacing w:after="120"/>
        <w:ind w:left="1276" w:hanging="556"/>
        <w:jc w:val="both"/>
        <w:rPr>
          <w:b/>
          <w:bCs/>
          <w:sz w:val="22"/>
          <w:szCs w:val="22"/>
        </w:rPr>
      </w:pPr>
      <w:r w:rsidRPr="009A5573">
        <w:rPr>
          <w:bCs/>
          <w:sz w:val="22"/>
          <w:szCs w:val="22"/>
        </w:rPr>
        <w:t>12.9</w:t>
      </w:r>
      <w:r w:rsidRPr="009A5573">
        <w:rPr>
          <w:bCs/>
          <w:sz w:val="22"/>
          <w:szCs w:val="22"/>
        </w:rPr>
        <w:tab/>
      </w:r>
      <w:r w:rsidR="009A5573" w:rsidRPr="009A5573">
        <w:rPr>
          <w:bCs/>
          <w:sz w:val="22"/>
          <w:szCs w:val="22"/>
        </w:rPr>
        <w:t xml:space="preserve">Contractor must comply with the rules lay down in the Communication and Visibility Manual for EU External Actions published on the website of DG International </w:t>
      </w:r>
      <w:r w:rsidR="009A5573" w:rsidRPr="009A5573">
        <w:rPr>
          <w:bCs/>
          <w:sz w:val="22"/>
          <w:szCs w:val="22"/>
        </w:rPr>
        <w:lastRenderedPageBreak/>
        <w:t>Cooperation and Development: https://ec.europa.eu/europeaid/funding/communication-and-visibility-manual-eu-external-actions_en</w:t>
      </w:r>
      <w:r w:rsidR="009A5573" w:rsidRPr="00A202C7">
        <w:rPr>
          <w:bCs/>
          <w:sz w:val="22"/>
          <w:szCs w:val="22"/>
        </w:rPr>
        <w:t xml:space="preserve">    </w:t>
      </w:r>
    </w:p>
    <w:p w14:paraId="0E42192D" w14:textId="77777777" w:rsidR="001050EE" w:rsidRPr="009734DF" w:rsidRDefault="001050EE" w:rsidP="00811C13">
      <w:pPr>
        <w:spacing w:before="240"/>
        <w:ind w:left="1276" w:hanging="1276"/>
        <w:jc w:val="both"/>
        <w:rPr>
          <w:b/>
          <w:sz w:val="22"/>
          <w:szCs w:val="22"/>
        </w:rPr>
      </w:pPr>
      <w:bookmarkStart w:id="13" w:name="_Toc76894421"/>
      <w:r w:rsidRPr="009734DF">
        <w:rPr>
          <w:b/>
          <w:sz w:val="22"/>
          <w:szCs w:val="22"/>
        </w:rPr>
        <w:t>Article 15</w:t>
      </w:r>
      <w:r w:rsidRPr="009734DF">
        <w:rPr>
          <w:b/>
          <w:sz w:val="22"/>
          <w:szCs w:val="22"/>
        </w:rPr>
        <w:tab/>
        <w:t>Performance guarantee</w:t>
      </w:r>
      <w:bookmarkEnd w:id="13"/>
    </w:p>
    <w:p w14:paraId="18CC94EA" w14:textId="0A04BF7A" w:rsidR="00F15EFD" w:rsidRPr="009734DF" w:rsidRDefault="001050EE" w:rsidP="009734DF">
      <w:pPr>
        <w:shd w:val="clear" w:color="auto" w:fill="FFFFFF"/>
        <w:rPr>
          <w:snapToGrid/>
          <w:sz w:val="22"/>
          <w:szCs w:val="22"/>
          <w:lang w:val="tr-TR" w:eastAsia="tr-TR"/>
        </w:rPr>
      </w:pPr>
      <w:r w:rsidRPr="009734DF">
        <w:rPr>
          <w:bCs/>
          <w:sz w:val="22"/>
          <w:szCs w:val="22"/>
        </w:rPr>
        <w:t>15.1</w:t>
      </w:r>
      <w:r w:rsidRPr="009734DF">
        <w:rPr>
          <w:sz w:val="22"/>
          <w:szCs w:val="22"/>
        </w:rPr>
        <w:tab/>
      </w:r>
      <w:r w:rsidR="009734DF" w:rsidRPr="009734DF">
        <w:rPr>
          <w:snapToGrid/>
          <w:sz w:val="22"/>
          <w:szCs w:val="22"/>
          <w:lang w:val="tr-TR" w:eastAsia="tr-TR"/>
        </w:rPr>
        <w:t>The</w:t>
      </w:r>
      <w:r w:rsidR="009734DF">
        <w:rPr>
          <w:snapToGrid/>
          <w:sz w:val="22"/>
          <w:szCs w:val="22"/>
          <w:lang w:val="tr-TR" w:eastAsia="tr-TR"/>
        </w:rPr>
        <w:t xml:space="preserve"> </w:t>
      </w:r>
      <w:r w:rsidR="009734DF" w:rsidRPr="009734DF">
        <w:rPr>
          <w:snapToGrid/>
          <w:sz w:val="22"/>
          <w:szCs w:val="22"/>
          <w:lang w:val="tr-TR" w:eastAsia="tr-TR"/>
        </w:rPr>
        <w:t>amount</w:t>
      </w:r>
      <w:r w:rsidR="009734DF">
        <w:rPr>
          <w:snapToGrid/>
          <w:sz w:val="22"/>
          <w:szCs w:val="22"/>
          <w:lang w:val="tr-TR" w:eastAsia="tr-TR"/>
        </w:rPr>
        <w:t xml:space="preserve"> </w:t>
      </w:r>
      <w:r w:rsidR="009734DF" w:rsidRPr="009734DF">
        <w:rPr>
          <w:snapToGrid/>
          <w:sz w:val="22"/>
          <w:szCs w:val="22"/>
          <w:lang w:val="tr-TR" w:eastAsia="tr-TR"/>
        </w:rPr>
        <w:t>of</w:t>
      </w:r>
      <w:r w:rsidR="009734DF">
        <w:rPr>
          <w:snapToGrid/>
          <w:sz w:val="22"/>
          <w:szCs w:val="22"/>
          <w:lang w:val="tr-TR" w:eastAsia="tr-TR"/>
        </w:rPr>
        <w:t xml:space="preserve"> </w:t>
      </w:r>
      <w:r w:rsidR="009734DF" w:rsidRPr="009734DF">
        <w:rPr>
          <w:snapToGrid/>
          <w:sz w:val="22"/>
          <w:szCs w:val="22"/>
          <w:lang w:val="tr-TR" w:eastAsia="tr-TR"/>
        </w:rPr>
        <w:t>the</w:t>
      </w:r>
      <w:r w:rsidR="009734DF">
        <w:rPr>
          <w:snapToGrid/>
          <w:sz w:val="22"/>
          <w:szCs w:val="22"/>
          <w:lang w:val="tr-TR" w:eastAsia="tr-TR"/>
        </w:rPr>
        <w:t xml:space="preserve"> </w:t>
      </w:r>
      <w:r w:rsidR="009734DF" w:rsidRPr="009734DF">
        <w:rPr>
          <w:snapToGrid/>
          <w:sz w:val="22"/>
          <w:szCs w:val="22"/>
          <w:lang w:val="tr-TR" w:eastAsia="tr-TR"/>
        </w:rPr>
        <w:t>performance</w:t>
      </w:r>
      <w:r w:rsidR="009734DF">
        <w:rPr>
          <w:snapToGrid/>
          <w:sz w:val="22"/>
          <w:szCs w:val="22"/>
          <w:lang w:val="tr-TR" w:eastAsia="tr-TR"/>
        </w:rPr>
        <w:t xml:space="preserve"> </w:t>
      </w:r>
      <w:r w:rsidR="009734DF" w:rsidRPr="009734DF">
        <w:rPr>
          <w:snapToGrid/>
          <w:sz w:val="22"/>
          <w:szCs w:val="22"/>
          <w:lang w:val="tr-TR" w:eastAsia="tr-TR"/>
        </w:rPr>
        <w:t>guarantee</w:t>
      </w:r>
      <w:r w:rsidR="009734DF">
        <w:rPr>
          <w:snapToGrid/>
          <w:sz w:val="22"/>
          <w:szCs w:val="22"/>
          <w:lang w:val="tr-TR" w:eastAsia="tr-TR"/>
        </w:rPr>
        <w:t xml:space="preserve"> </w:t>
      </w:r>
      <w:r w:rsidR="009734DF" w:rsidRPr="009734DF">
        <w:rPr>
          <w:snapToGrid/>
          <w:sz w:val="22"/>
          <w:szCs w:val="22"/>
          <w:lang w:val="tr-TR" w:eastAsia="tr-TR"/>
        </w:rPr>
        <w:t>will</w:t>
      </w:r>
      <w:r w:rsidR="009734DF">
        <w:rPr>
          <w:snapToGrid/>
          <w:sz w:val="22"/>
          <w:szCs w:val="22"/>
          <w:lang w:val="tr-TR" w:eastAsia="tr-TR"/>
        </w:rPr>
        <w:t xml:space="preserve"> </w:t>
      </w:r>
      <w:r w:rsidR="009734DF" w:rsidRPr="009734DF">
        <w:rPr>
          <w:snapToGrid/>
          <w:sz w:val="22"/>
          <w:szCs w:val="22"/>
          <w:lang w:val="tr-TR" w:eastAsia="tr-TR"/>
        </w:rPr>
        <w:t>be</w:t>
      </w:r>
      <w:r w:rsidR="009734DF">
        <w:rPr>
          <w:snapToGrid/>
          <w:sz w:val="22"/>
          <w:szCs w:val="22"/>
          <w:lang w:val="tr-TR" w:eastAsia="tr-TR"/>
        </w:rPr>
        <w:t xml:space="preserve"> </w:t>
      </w:r>
      <w:r w:rsidR="009734DF" w:rsidRPr="009734DF">
        <w:rPr>
          <w:b/>
          <w:bCs/>
          <w:snapToGrid/>
          <w:sz w:val="22"/>
          <w:szCs w:val="22"/>
          <w:lang w:val="tr-TR" w:eastAsia="tr-TR"/>
        </w:rPr>
        <w:t xml:space="preserve">6 </w:t>
      </w:r>
      <w:r w:rsidR="009734DF" w:rsidRPr="009734DF">
        <w:rPr>
          <w:b/>
          <w:bCs/>
          <w:snapToGrid/>
          <w:sz w:val="22"/>
          <w:szCs w:val="22"/>
          <w:lang w:val="tr-TR" w:eastAsia="tr-TR"/>
        </w:rPr>
        <w:t>%</w:t>
      </w:r>
      <w:r w:rsidR="009734DF" w:rsidRPr="009734DF">
        <w:rPr>
          <w:snapToGrid/>
          <w:sz w:val="22"/>
          <w:szCs w:val="22"/>
          <w:lang w:val="tr-TR" w:eastAsia="tr-TR"/>
        </w:rPr>
        <w:t xml:space="preserve"> of</w:t>
      </w:r>
      <w:r w:rsidR="009734DF">
        <w:rPr>
          <w:snapToGrid/>
          <w:sz w:val="22"/>
          <w:szCs w:val="22"/>
          <w:lang w:val="tr-TR" w:eastAsia="tr-TR"/>
        </w:rPr>
        <w:t xml:space="preserve"> </w:t>
      </w:r>
      <w:r w:rsidR="009734DF" w:rsidRPr="009734DF">
        <w:rPr>
          <w:snapToGrid/>
          <w:sz w:val="22"/>
          <w:szCs w:val="22"/>
          <w:lang w:val="tr-TR" w:eastAsia="tr-TR"/>
        </w:rPr>
        <w:t>the amount of the contract and</w:t>
      </w:r>
      <w:r w:rsidR="009734DF">
        <w:rPr>
          <w:snapToGrid/>
          <w:sz w:val="22"/>
          <w:szCs w:val="22"/>
          <w:lang w:val="tr-TR" w:eastAsia="tr-TR"/>
        </w:rPr>
        <w:t xml:space="preserve"> </w:t>
      </w:r>
      <w:r w:rsidR="009734DF" w:rsidRPr="009734DF">
        <w:rPr>
          <w:snapToGrid/>
          <w:sz w:val="22"/>
          <w:szCs w:val="22"/>
          <w:lang w:val="tr-TR" w:eastAsia="tr-TR"/>
        </w:rPr>
        <w:t>any addenda thereto</w:t>
      </w:r>
      <w:r w:rsidR="009734DF">
        <w:rPr>
          <w:snapToGrid/>
          <w:sz w:val="22"/>
          <w:szCs w:val="22"/>
          <w:lang w:val="tr-TR" w:eastAsia="tr-TR"/>
        </w:rPr>
        <w: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A7AFD03" w14:textId="2A27B846"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9A5573">
        <w:rPr>
          <w:sz w:val="22"/>
          <w:szCs w:val="22"/>
        </w:rPr>
        <w:t>Not Applicable.</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55623D22" w14:textId="508EA618" w:rsidR="009A5573" w:rsidRDefault="001050EE" w:rsidP="009A5573">
      <w:pPr>
        <w:pStyle w:val="KonuBal"/>
        <w:ind w:left="1276" w:hanging="709"/>
        <w:jc w:val="both"/>
        <w:rPr>
          <w:rFonts w:ascii="Times New Roman" w:hAnsi="Times New Roman"/>
          <w:b w:val="0"/>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bookmarkStart w:id="17" w:name="_Toc76894432"/>
      <w:r w:rsidR="009A5573" w:rsidRPr="00976165">
        <w:rPr>
          <w:rFonts w:ascii="Times New Roman" w:hAnsi="Times New Roman"/>
          <w:b w:val="0"/>
          <w:sz w:val="22"/>
          <w:szCs w:val="22"/>
          <w:lang w:val="en-GB"/>
        </w:rPr>
        <w:t xml:space="preserve">The period of implementation of tasks </w:t>
      </w:r>
      <w:r w:rsidR="009A5573" w:rsidRPr="00F073CE">
        <w:rPr>
          <w:rFonts w:ascii="Times New Roman" w:hAnsi="Times New Roman"/>
          <w:b w:val="0"/>
          <w:sz w:val="22"/>
          <w:szCs w:val="22"/>
          <w:lang w:val="en-GB"/>
        </w:rPr>
        <w:t xml:space="preserve">is </w:t>
      </w:r>
      <w:r w:rsidR="00F073CE" w:rsidRPr="00F073CE">
        <w:rPr>
          <w:rFonts w:ascii="Times New Roman" w:hAnsi="Times New Roman"/>
          <w:b w:val="0"/>
          <w:sz w:val="22"/>
          <w:szCs w:val="22"/>
          <w:lang w:val="en-GB"/>
        </w:rPr>
        <w:t>13 months from the start date; however, the actual work execution period is strictly limited to 3 months, which shall commence only upon the official notification date determined by the contracting authority.</w:t>
      </w:r>
      <w:r w:rsidR="009A5573" w:rsidRPr="00F073CE">
        <w:rPr>
          <w:rFonts w:ascii="Times New Roman" w:hAnsi="Times New Roman"/>
          <w:b w:val="0"/>
          <w:sz w:val="22"/>
          <w:szCs w:val="22"/>
          <w:lang w:val="en-GB"/>
        </w:rPr>
        <w:t>*.</w:t>
      </w:r>
    </w:p>
    <w:p w14:paraId="34D01C3E" w14:textId="77777777" w:rsidR="009A5573" w:rsidRPr="00976165" w:rsidRDefault="009A5573" w:rsidP="009A5573">
      <w:pPr>
        <w:pStyle w:val="KonuBal"/>
        <w:ind w:left="1276"/>
        <w:jc w:val="both"/>
        <w:rPr>
          <w:rFonts w:ascii="Times New Roman" w:hAnsi="Times New Roman"/>
          <w:b w:val="0"/>
          <w:bCs/>
          <w:sz w:val="22"/>
          <w:szCs w:val="22"/>
          <w:lang w:val="en-GB"/>
        </w:rPr>
      </w:pPr>
      <w:r>
        <w:rPr>
          <w:rFonts w:ascii="Times New Roman" w:hAnsi="Times New Roman"/>
          <w:b w:val="0"/>
          <w:bCs/>
          <w:sz w:val="22"/>
          <w:szCs w:val="22"/>
          <w:lang w:val="en-GB"/>
        </w:rPr>
        <w:t>*</w:t>
      </w:r>
      <w:r w:rsidRPr="00976165">
        <w:rPr>
          <w:rFonts w:ascii="Times New Roman" w:hAnsi="Times New Roman"/>
          <w:b w:val="0"/>
          <w:bCs/>
          <w:sz w:val="22"/>
          <w:szCs w:val="22"/>
          <w:lang w:val="en-GB"/>
        </w:rPr>
        <w:t xml:space="preserve">It must </w:t>
      </w:r>
      <w:r>
        <w:rPr>
          <w:rFonts w:ascii="Times New Roman" w:hAnsi="Times New Roman"/>
          <w:b w:val="0"/>
          <w:bCs/>
          <w:sz w:val="22"/>
          <w:szCs w:val="22"/>
          <w:lang w:val="en-GB"/>
        </w:rPr>
        <w:t xml:space="preserve">also </w:t>
      </w:r>
      <w:r w:rsidRPr="00976165">
        <w:rPr>
          <w:rFonts w:ascii="Times New Roman" w:hAnsi="Times New Roman"/>
          <w:b w:val="0"/>
          <w:bCs/>
          <w:sz w:val="22"/>
          <w:szCs w:val="22"/>
          <w:lang w:val="en-GB"/>
        </w:rPr>
        <w:t>be implemented within the timeframes specified by the contracting authority.</w:t>
      </w:r>
    </w:p>
    <w:p w14:paraId="475E3B7C" w14:textId="77777777" w:rsidR="009A5573" w:rsidRPr="00021EB3" w:rsidRDefault="009A5573" w:rsidP="009A5573">
      <w:pPr>
        <w:spacing w:before="240"/>
        <w:ind w:left="1276" w:hanging="1276"/>
        <w:jc w:val="both"/>
        <w:rPr>
          <w:b/>
          <w:szCs w:val="24"/>
        </w:rPr>
      </w:pPr>
      <w:bookmarkStart w:id="18" w:name="_Toc76894434"/>
      <w:bookmarkEnd w:id="17"/>
      <w:r w:rsidRPr="00021EB3">
        <w:rPr>
          <w:b/>
          <w:szCs w:val="24"/>
        </w:rPr>
        <w:t>Article 36</w:t>
      </w:r>
      <w:r w:rsidRPr="00021EB3">
        <w:rPr>
          <w:b/>
          <w:szCs w:val="24"/>
        </w:rPr>
        <w:tab/>
        <w:t>Delays in the implementation of tasks</w:t>
      </w:r>
    </w:p>
    <w:p w14:paraId="051CD280" w14:textId="77777777" w:rsidR="009A5573" w:rsidRPr="00E725FE" w:rsidRDefault="009A5573" w:rsidP="009A5573">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Pr="00DD5312">
        <w:rPr>
          <w:w w:val="50"/>
          <w:sz w:val="22"/>
          <w:szCs w:val="22"/>
        </w:rPr>
        <w:t> </w:t>
      </w:r>
      <w:r w:rsidRPr="00DD5312">
        <w:rPr>
          <w:sz w:val="22"/>
          <w:szCs w:val="22"/>
        </w:rPr>
        <w:t>% of the contract price or, if the contract is subdivided into phases, 10</w:t>
      </w:r>
      <w:r w:rsidRPr="00DD5312">
        <w:rPr>
          <w:w w:val="50"/>
          <w:sz w:val="22"/>
          <w:szCs w:val="22"/>
        </w:rPr>
        <w:t> </w:t>
      </w:r>
      <w:r w:rsidRPr="00DD5312">
        <w:rPr>
          <w:sz w:val="22"/>
          <w:szCs w:val="22"/>
        </w:rPr>
        <w:t>% of the price of the phase concerned.</w:t>
      </w:r>
    </w:p>
    <w:p w14:paraId="16BF6DAE" w14:textId="77777777" w:rsidR="009A5573" w:rsidRPr="009A5573" w:rsidRDefault="001050EE" w:rsidP="009A5573">
      <w:pPr>
        <w:spacing w:before="240"/>
        <w:ind w:left="1276" w:hanging="1276"/>
        <w:jc w:val="both"/>
        <w:rPr>
          <w:b/>
          <w:szCs w:val="24"/>
        </w:rPr>
      </w:pPr>
      <w:r w:rsidRPr="00116CA6">
        <w:rPr>
          <w:b/>
          <w:szCs w:val="24"/>
        </w:rPr>
        <w:t>Article 39</w:t>
      </w:r>
      <w:r w:rsidRPr="00116CA6">
        <w:rPr>
          <w:b/>
          <w:szCs w:val="24"/>
        </w:rPr>
        <w:tab/>
      </w:r>
      <w:bookmarkStart w:id="19" w:name="_Toc76894435"/>
      <w:bookmarkEnd w:id="18"/>
      <w:r w:rsidR="009A5573" w:rsidRPr="009A5573">
        <w:rPr>
          <w:b/>
          <w:szCs w:val="24"/>
        </w:rPr>
        <w:t>Work register</w:t>
      </w:r>
    </w:p>
    <w:p w14:paraId="48DF6C80" w14:textId="77777777" w:rsidR="009A5573" w:rsidRPr="009A5573" w:rsidRDefault="009A5573" w:rsidP="009A5573">
      <w:pPr>
        <w:spacing w:before="120" w:after="120"/>
        <w:ind w:left="1276" w:hanging="709"/>
        <w:jc w:val="both"/>
        <w:rPr>
          <w:bCs/>
          <w:sz w:val="22"/>
          <w:szCs w:val="22"/>
        </w:rPr>
      </w:pPr>
      <w:r w:rsidRPr="009A5573">
        <w:rPr>
          <w:bCs/>
          <w:sz w:val="22"/>
          <w:szCs w:val="22"/>
        </w:rPr>
        <w:t>39.1</w:t>
      </w:r>
      <w:r w:rsidRPr="009A5573">
        <w:rPr>
          <w:bCs/>
          <w:sz w:val="22"/>
          <w:szCs w:val="22"/>
        </w:rPr>
        <w:tab/>
      </w:r>
      <w:r w:rsidRPr="009A5573">
        <w:rPr>
          <w:bCs/>
          <w:sz w:val="22"/>
          <w:szCs w:val="22"/>
          <w:lang w:val="en-US"/>
        </w:rPr>
        <w:t xml:space="preserve">The work register is required and will be accomplished according to Art. 39 in General Conditions and as per Turkish legislation. </w:t>
      </w:r>
    </w:p>
    <w:p w14:paraId="3E523E7F" w14:textId="77777777" w:rsidR="009A5573" w:rsidRPr="006015D0" w:rsidRDefault="009A5573" w:rsidP="009A5573">
      <w:pPr>
        <w:spacing w:before="120" w:after="120"/>
        <w:ind w:left="1276" w:hanging="709"/>
        <w:jc w:val="both"/>
        <w:rPr>
          <w:bCs/>
          <w:sz w:val="22"/>
          <w:szCs w:val="22"/>
        </w:rPr>
      </w:pPr>
      <w:r w:rsidRPr="009A5573">
        <w:rPr>
          <w:bCs/>
          <w:sz w:val="22"/>
          <w:szCs w:val="22"/>
        </w:rPr>
        <w:lastRenderedPageBreak/>
        <w:t>39.2</w:t>
      </w:r>
      <w:r w:rsidRPr="009A5573">
        <w:rPr>
          <w:bCs/>
          <w:sz w:val="22"/>
          <w:szCs w:val="22"/>
        </w:rPr>
        <w:tab/>
        <w:t>The statements shall be prepared according to the rules in internal legislation, namely to the general conditions of the investment works related to the open area works. All statements shall be signed by the Contractor and Supervisor (CA’s experts).</w:t>
      </w:r>
    </w:p>
    <w:p w14:paraId="7FAA0711" w14:textId="7434595D" w:rsidR="001050EE" w:rsidRPr="00116CA6" w:rsidRDefault="001050EE" w:rsidP="009A5573">
      <w:pPr>
        <w:spacing w:before="240"/>
        <w:ind w:left="1276" w:hanging="1276"/>
        <w:jc w:val="both"/>
        <w:rPr>
          <w:b/>
          <w:szCs w:val="24"/>
        </w:rPr>
      </w:pPr>
      <w:r w:rsidRPr="00116CA6">
        <w:rPr>
          <w:b/>
          <w:szCs w:val="24"/>
        </w:rPr>
        <w:t>Article 40</w:t>
      </w:r>
      <w:r w:rsidRPr="00116CA6">
        <w:rPr>
          <w:b/>
          <w:szCs w:val="24"/>
        </w:rPr>
        <w:tab/>
        <w:t>Origin and quality of works and materials</w:t>
      </w:r>
      <w:bookmarkEnd w:id="19"/>
    </w:p>
    <w:p w14:paraId="2A347062" w14:textId="77777777" w:rsidR="00B340FD" w:rsidRDefault="001050EE" w:rsidP="00B340FD">
      <w:pPr>
        <w:pStyle w:val="pointarticle"/>
        <w:numPr>
          <w:ilvl w:val="0"/>
          <w:numId w:val="0"/>
        </w:numPr>
        <w:ind w:left="1276" w:hanging="709"/>
        <w:rPr>
          <w:szCs w:val="22"/>
        </w:rPr>
      </w:pPr>
      <w:r w:rsidRPr="00C9743A">
        <w:rPr>
          <w:szCs w:val="22"/>
        </w:rPr>
        <w:t>40.1</w:t>
      </w:r>
      <w:r w:rsidRPr="00C9743A">
        <w:rPr>
          <w:szCs w:val="22"/>
        </w:rPr>
        <w:tab/>
      </w:r>
      <w:r w:rsidR="00B340FD" w:rsidRPr="00EF6261">
        <w:rPr>
          <w:szCs w:val="22"/>
        </w:rPr>
        <w:t>Under the Multiannual Financial Framework 2021-2027, with the exception of the INSC Regulation 2021/948 of 27 May 2021:</w:t>
      </w:r>
      <w:r w:rsidR="00B340FD" w:rsidRPr="00EF6261">
        <w:rPr>
          <w:rFonts w:ascii="inherit" w:hAnsi="inherit"/>
          <w:color w:val="444444"/>
          <w:sz w:val="17"/>
          <w:szCs w:val="17"/>
          <w:shd w:val="clear" w:color="auto" w:fill="FFFFFF"/>
          <w:lang w:val="en-US"/>
        </w:rPr>
        <w:t xml:space="preserve"> </w:t>
      </w:r>
      <w:r w:rsidR="00B340FD" w:rsidRPr="00EF6261">
        <w:rPr>
          <w:szCs w:val="22"/>
        </w:rPr>
        <w:t>All goods purchased and materials under the contract may originate in any country.</w:t>
      </w:r>
    </w:p>
    <w:p w14:paraId="38C82656" w14:textId="77777777" w:rsidR="00B340FD" w:rsidRPr="000A06F9" w:rsidRDefault="00B340FD" w:rsidP="00B340FD">
      <w:pPr>
        <w:pStyle w:val="Balk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‘origin’ means the place where the goods are mined, grown, produced or manufactured and/or from which services are provided. </w:t>
      </w:r>
      <w:r w:rsidRPr="000A06F9">
        <w:rPr>
          <w:rFonts w:ascii="Times New Roman" w:hAnsi="Times New Roman"/>
          <w:b w:val="0"/>
          <w:sz w:val="22"/>
          <w:szCs w:val="22"/>
          <w:lang w:val="en-GB"/>
        </w:rPr>
        <w:t>The origin of the goods must be determined according to the EU Customs Code or the applicable international agreement.</w:t>
      </w:r>
    </w:p>
    <w:p w14:paraId="71738233" w14:textId="77777777" w:rsidR="00B340FD" w:rsidRDefault="00B340FD" w:rsidP="00B340FD">
      <w:pPr>
        <w:spacing w:after="120"/>
        <w:ind w:left="1276"/>
        <w:jc w:val="both"/>
        <w:rPr>
          <w:sz w:val="22"/>
          <w:szCs w:val="22"/>
        </w:rPr>
      </w:pPr>
      <w:r w:rsidRPr="00E725FE">
        <w:rPr>
          <w:sz w:val="22"/>
          <w:szCs w:val="22"/>
        </w:rPr>
        <w:t xml:space="preserve">When importing goods, any change in the specified origin must be pointed out to the project </w:t>
      </w:r>
      <w:r>
        <w:rPr>
          <w:sz w:val="22"/>
          <w:szCs w:val="22"/>
        </w:rPr>
        <w:t>s</w:t>
      </w:r>
      <w:r w:rsidRPr="00E725FE">
        <w:rPr>
          <w:sz w:val="22"/>
          <w:szCs w:val="22"/>
        </w:rPr>
        <w:t>upervisor and approved by him.</w:t>
      </w:r>
    </w:p>
    <w:p w14:paraId="40C16144" w14:textId="77777777" w:rsidR="00B340FD" w:rsidRPr="00A12DBD" w:rsidRDefault="001050EE" w:rsidP="00B340FD">
      <w:pPr>
        <w:spacing w:before="120" w:after="120"/>
        <w:ind w:left="1276" w:hanging="709"/>
        <w:jc w:val="both"/>
        <w:rPr>
          <w:bCs/>
          <w:sz w:val="22"/>
          <w:szCs w:val="22"/>
        </w:rPr>
      </w:pPr>
      <w:r w:rsidRPr="00A12DBD">
        <w:rPr>
          <w:bCs/>
          <w:sz w:val="22"/>
          <w:szCs w:val="22"/>
        </w:rPr>
        <w:t>40.3</w:t>
      </w:r>
      <w:r w:rsidRPr="00A12DBD">
        <w:rPr>
          <w:sz w:val="22"/>
          <w:szCs w:val="22"/>
        </w:rPr>
        <w:tab/>
      </w:r>
      <w:r w:rsidR="00B340FD" w:rsidRPr="00B340FD">
        <w:t>All goods purchased and materials under the contract may originate in any country.</w:t>
      </w:r>
    </w:p>
    <w:p w14:paraId="19057345" w14:textId="55BD345C" w:rsidR="001050EE" w:rsidRPr="00A12DBD" w:rsidRDefault="001050EE" w:rsidP="00A12DBD">
      <w:pPr>
        <w:spacing w:before="120" w:after="120"/>
        <w:ind w:left="1276" w:hanging="709"/>
        <w:jc w:val="both"/>
        <w:rPr>
          <w:bCs/>
          <w:sz w:val="22"/>
          <w:szCs w:val="22"/>
        </w:rPr>
      </w:pP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4E27641C" w14:textId="77777777" w:rsidR="00B340FD" w:rsidRPr="00A12DBD" w:rsidRDefault="001050EE" w:rsidP="00B340F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r>
      <w:r w:rsidR="00B340FD" w:rsidRPr="00A12DBD">
        <w:rPr>
          <w:sz w:val="22"/>
          <w:szCs w:val="22"/>
        </w:rPr>
        <w:t xml:space="preserve">Payments shall be made </w:t>
      </w:r>
      <w:r w:rsidR="00B340FD" w:rsidRPr="003E7179">
        <w:rPr>
          <w:sz w:val="22"/>
          <w:szCs w:val="22"/>
        </w:rPr>
        <w:t>in euro.</w:t>
      </w:r>
    </w:p>
    <w:p w14:paraId="5838694D" w14:textId="77777777" w:rsidR="00B340FD" w:rsidRPr="00A12DBD" w:rsidRDefault="00B340FD" w:rsidP="00B340FD">
      <w:pPr>
        <w:tabs>
          <w:tab w:val="right" w:pos="9885"/>
        </w:tabs>
        <w:spacing w:before="120" w:after="120"/>
        <w:ind w:left="1276" w:right="239" w:hanging="709"/>
        <w:jc w:val="both"/>
        <w:rPr>
          <w:sz w:val="22"/>
          <w:szCs w:val="22"/>
        </w:rPr>
      </w:pPr>
      <w:r w:rsidRPr="00A12DBD">
        <w:rPr>
          <w:bCs/>
          <w:sz w:val="22"/>
          <w:szCs w:val="22"/>
        </w:rPr>
        <w:t>44.2</w:t>
      </w:r>
      <w:r w:rsidRPr="00A12DBD">
        <w:rPr>
          <w:sz w:val="22"/>
          <w:szCs w:val="22"/>
        </w:rPr>
        <w:tab/>
        <w:t xml:space="preserve">If invoices are submitted to the </w:t>
      </w:r>
      <w:r w:rsidRPr="00B340FD">
        <w:rPr>
          <w:sz w:val="22"/>
          <w:szCs w:val="22"/>
        </w:rPr>
        <w:t>contracting authority, the contractor shall inform the European Commission thereof by sending a copy to Contracting authority who will share the documents with the Programme Authority and National Authority of the programme through its regular financial reports and controls made by the controllers.</w:t>
      </w:r>
    </w:p>
    <w:p w14:paraId="06A17442" w14:textId="11345177" w:rsidR="00B340FD" w:rsidRDefault="00B340FD" w:rsidP="00B340FD">
      <w:pPr>
        <w:spacing w:before="120" w:after="120"/>
        <w:ind w:left="1276" w:hanging="709"/>
        <w:jc w:val="both"/>
        <w:rPr>
          <w:sz w:val="22"/>
          <w:szCs w:val="22"/>
        </w:rPr>
      </w:pPr>
      <w:r w:rsidRPr="006B46E8">
        <w:rPr>
          <w:sz w:val="22"/>
          <w:szCs w:val="22"/>
        </w:rPr>
        <w:t>44.3</w:t>
      </w:r>
      <w:r w:rsidRPr="006B46E8">
        <w:rPr>
          <w:sz w:val="22"/>
          <w:szCs w:val="22"/>
        </w:rPr>
        <w:tab/>
        <w:t xml:space="preserve"> By derogation, pre-financing payment to the contractor for the lump-sum advance shall be made within 30 days. Other pre-financing payments to the contractor shall be made within 60 days. Interim payments to the contractor of the amounts due under each of the interim payment certificates approved by the supervisor shall be made within 60 days, and the final payment to the contractor of the amounts due after the final statement of account issued by the supervisor shall be made within 60 days.</w:t>
      </w:r>
    </w:p>
    <w:p w14:paraId="7AF5CB8F" w14:textId="77777777" w:rsidR="00B340FD" w:rsidRPr="00CA6498" w:rsidRDefault="00B340FD" w:rsidP="00B340FD">
      <w:pPr>
        <w:ind w:left="1276" w:hanging="567"/>
        <w:jc w:val="both"/>
        <w:rPr>
          <w:sz w:val="22"/>
          <w:szCs w:val="22"/>
        </w:rPr>
      </w:pPr>
      <w:r>
        <w:rPr>
          <w:sz w:val="22"/>
          <w:szCs w:val="22"/>
        </w:rPr>
        <w:t>44.5</w:t>
      </w:r>
      <w:r>
        <w:rPr>
          <w:sz w:val="22"/>
          <w:szCs w:val="22"/>
        </w:rPr>
        <w:tab/>
      </w:r>
      <w:r w:rsidRPr="00D63965">
        <w:rPr>
          <w:color w:val="000000"/>
          <w:sz w:val="22"/>
          <w:szCs w:val="22"/>
        </w:rPr>
        <w:t>The contractor (including each member of the group in case of consortium)</w:t>
      </w:r>
      <w:r w:rsidRPr="00D63965">
        <w:rPr>
          <w:bCs/>
          <w:color w:val="000000"/>
          <w:sz w:val="22"/>
          <w:szCs w:val="22"/>
        </w:rPr>
        <w:t xml:space="preserve"> has an outstanding debt to the Union</w:t>
      </w:r>
      <w:r w:rsidRPr="00D63965">
        <w:rPr>
          <w:bCs/>
          <w:color w:val="000000"/>
          <w:sz w:val="22"/>
          <w:szCs w:val="22"/>
          <w:vertAlign w:val="superscript"/>
        </w:rPr>
        <w:footnoteReference w:id="1"/>
      </w:r>
      <w:r w:rsidRPr="00D63965">
        <w:rPr>
          <w:bCs/>
          <w:color w:val="000000"/>
          <w:sz w:val="22"/>
          <w:szCs w:val="22"/>
        </w:rPr>
        <w:t>: Any payment may be offset against outstanding debts of any consortium member.</w:t>
      </w:r>
    </w:p>
    <w:p w14:paraId="7C9483E0" w14:textId="12BEF2A0" w:rsidR="00B47A2A" w:rsidRPr="00CA6498" w:rsidRDefault="00B47A2A" w:rsidP="00B340FD">
      <w:pPr>
        <w:tabs>
          <w:tab w:val="right" w:pos="9885"/>
        </w:tabs>
        <w:spacing w:before="120" w:after="120"/>
        <w:ind w:left="1276" w:hanging="709"/>
        <w:jc w:val="both"/>
        <w:rPr>
          <w:b/>
          <w:szCs w:val="24"/>
        </w:rPr>
      </w:pPr>
      <w:r w:rsidRPr="00CA6498">
        <w:rPr>
          <w:b/>
          <w:szCs w:val="24"/>
        </w:rPr>
        <w:t>Article 46</w:t>
      </w:r>
      <w:r w:rsidR="00B340FD">
        <w:rPr>
          <w:b/>
          <w:szCs w:val="24"/>
        </w:rPr>
        <w:t xml:space="preserve">  </w:t>
      </w:r>
      <w:r w:rsidRPr="00CA6498">
        <w:rPr>
          <w:b/>
          <w:szCs w:val="24"/>
        </w:rPr>
        <w:t>Pre-financing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089E9841" w14:textId="77777777" w:rsidR="00B340FD" w:rsidRDefault="00A12DBD" w:rsidP="00B340FD">
      <w:pPr>
        <w:spacing w:before="120" w:after="120"/>
        <w:ind w:left="1276" w:hanging="709"/>
        <w:jc w:val="both"/>
        <w:rPr>
          <w:sz w:val="22"/>
          <w:szCs w:val="22"/>
        </w:rPr>
      </w:pPr>
      <w:r w:rsidRPr="00CA6498">
        <w:rPr>
          <w:sz w:val="22"/>
          <w:szCs w:val="22"/>
        </w:rPr>
        <w:lastRenderedPageBreak/>
        <w:t>46.2</w:t>
      </w:r>
      <w:r w:rsidRPr="00CA6498">
        <w:rPr>
          <w:sz w:val="22"/>
          <w:szCs w:val="22"/>
        </w:rPr>
        <w:tab/>
      </w:r>
      <w:r w:rsidR="00B340FD" w:rsidRPr="00CA6498">
        <w:rPr>
          <w:sz w:val="22"/>
          <w:szCs w:val="22"/>
        </w:rPr>
        <w:t xml:space="preserve">By derogation to Article 46.2 of the </w:t>
      </w:r>
      <w:r w:rsidR="00B340FD">
        <w:rPr>
          <w:sz w:val="22"/>
          <w:szCs w:val="22"/>
        </w:rPr>
        <w:t>g</w:t>
      </w:r>
      <w:r w:rsidR="00B340FD" w:rsidRPr="00CA6498">
        <w:rPr>
          <w:sz w:val="22"/>
          <w:szCs w:val="22"/>
        </w:rPr>
        <w:t xml:space="preserve">eneral </w:t>
      </w:r>
      <w:r w:rsidR="00B340FD">
        <w:rPr>
          <w:sz w:val="22"/>
          <w:szCs w:val="22"/>
        </w:rPr>
        <w:t>c</w:t>
      </w:r>
      <w:r w:rsidR="00B340FD" w:rsidRPr="00CA6498">
        <w:rPr>
          <w:sz w:val="22"/>
          <w:szCs w:val="22"/>
        </w:rPr>
        <w:t xml:space="preserve">onditions, the lump sum advance referred to in Article 46.1(a) </w:t>
      </w:r>
      <w:r w:rsidR="00B340FD" w:rsidRPr="00D63965">
        <w:rPr>
          <w:sz w:val="22"/>
          <w:szCs w:val="22"/>
        </w:rPr>
        <w:t xml:space="preserve">shall be </w:t>
      </w:r>
      <w:r w:rsidR="00B340FD">
        <w:rPr>
          <w:sz w:val="22"/>
          <w:szCs w:val="22"/>
        </w:rPr>
        <w:t>5</w:t>
      </w:r>
      <w:r w:rsidR="00B340FD" w:rsidRPr="00D63965">
        <w:rPr>
          <w:sz w:val="22"/>
          <w:szCs w:val="22"/>
        </w:rPr>
        <w:t>%</w:t>
      </w:r>
      <w:r w:rsidR="00B340FD" w:rsidRPr="00CA6498">
        <w:rPr>
          <w:sz w:val="22"/>
          <w:szCs w:val="22"/>
        </w:rPr>
        <w:t xml:space="preserve"> of the original contract price.</w:t>
      </w:r>
      <w:r w:rsidR="00B340FD">
        <w:rPr>
          <w:sz w:val="22"/>
          <w:szCs w:val="22"/>
        </w:rPr>
        <w:t xml:space="preserve"> </w:t>
      </w:r>
      <w:r w:rsidR="00B340FD" w:rsidRPr="00616466">
        <w:rPr>
          <w:sz w:val="22"/>
          <w:szCs w:val="22"/>
        </w:rPr>
        <w:t>If the contractor does not request an</w:t>
      </w:r>
      <w:r w:rsidR="00B340FD">
        <w:rPr>
          <w:sz w:val="22"/>
          <w:szCs w:val="22"/>
        </w:rPr>
        <w:t>y pre-financing</w:t>
      </w:r>
      <w:r w:rsidR="00B340FD" w:rsidRPr="00616466">
        <w:rPr>
          <w:sz w:val="22"/>
          <w:szCs w:val="22"/>
        </w:rPr>
        <w:t>, no payment will be made.</w:t>
      </w:r>
    </w:p>
    <w:p w14:paraId="4743A62B" w14:textId="77777777" w:rsidR="00B340FD" w:rsidRDefault="00B340FD" w:rsidP="00B340FD">
      <w:pPr>
        <w:spacing w:before="120" w:after="120"/>
        <w:ind w:left="1276"/>
        <w:jc w:val="both"/>
        <w:rPr>
          <w:sz w:val="22"/>
          <w:szCs w:val="22"/>
        </w:rPr>
      </w:pPr>
      <w:bookmarkStart w:id="22" w:name="_Hlk167465553"/>
      <w:r w:rsidRPr="00D63965">
        <w:rPr>
          <w:bCs/>
          <w:sz w:val="22"/>
          <w:szCs w:val="22"/>
        </w:rPr>
        <w:t>If pre-financing is possible: When the use of electronic exchange system under Article 4.4 of the special conditions is not activated, the contractor must send an invoice for the pre-financing payment. Otherwise, no invoice is required and the first pre-financing payment shall not be subject to the receipt of an invoice</w:t>
      </w:r>
      <w:bookmarkEnd w:id="22"/>
      <w:r w:rsidRPr="00D63965">
        <w:rPr>
          <w:bCs/>
          <w:sz w:val="22"/>
          <w:szCs w:val="22"/>
        </w:rPr>
        <w:t>.</w:t>
      </w:r>
    </w:p>
    <w:p w14:paraId="4FBB4A0A" w14:textId="77777777" w:rsidR="00B340FD" w:rsidRDefault="00B340FD" w:rsidP="00B340FD">
      <w:pPr>
        <w:spacing w:before="120" w:after="120"/>
        <w:ind w:left="1276"/>
        <w:jc w:val="both"/>
        <w:rPr>
          <w:sz w:val="22"/>
          <w:szCs w:val="22"/>
        </w:rPr>
      </w:pPr>
      <w:r w:rsidRPr="00616466">
        <w:rPr>
          <w:sz w:val="22"/>
          <w:szCs w:val="22"/>
        </w:rPr>
        <w:t>If the total contract price is below or equal EUR 60 00</w:t>
      </w:r>
    </w:p>
    <w:p w14:paraId="499F869C" w14:textId="2331FCC8" w:rsidR="00412B82" w:rsidRDefault="00A12DBD" w:rsidP="00B340FD">
      <w:pPr>
        <w:spacing w:before="120" w:after="120"/>
        <w:ind w:left="1276" w:hanging="709"/>
        <w:jc w:val="both"/>
        <w:rPr>
          <w:snapToGrid/>
          <w:sz w:val="22"/>
          <w:szCs w:val="22"/>
          <w:highlight w:val="yellow"/>
        </w:rPr>
      </w:pPr>
      <w:r w:rsidRPr="00CA6498">
        <w:rPr>
          <w:sz w:val="22"/>
          <w:szCs w:val="22"/>
        </w:rPr>
        <w:t>46.3</w:t>
      </w:r>
      <w:r w:rsidR="00B47A2A" w:rsidRPr="00CA6498">
        <w:rPr>
          <w:sz w:val="22"/>
          <w:szCs w:val="22"/>
        </w:rPr>
        <w:t>(c)</w:t>
      </w:r>
      <w:r w:rsidRPr="00CA6498">
        <w:rPr>
          <w:sz w:val="22"/>
          <w:szCs w:val="22"/>
        </w:rPr>
        <w:tab/>
      </w:r>
      <w:r w:rsidR="00742A44" w:rsidRPr="00CA6498">
        <w:rPr>
          <w:sz w:val="22"/>
          <w:szCs w:val="22"/>
        </w:rPr>
        <w:t xml:space="preserve">By derogation </w:t>
      </w:r>
      <w:r w:rsidR="008206C3" w:rsidRPr="00CA6498">
        <w:rPr>
          <w:sz w:val="22"/>
          <w:szCs w:val="22"/>
        </w:rPr>
        <w:t>to A</w:t>
      </w:r>
      <w:r w:rsidR="00742A44" w:rsidRPr="00CA6498">
        <w:rPr>
          <w:sz w:val="22"/>
          <w:szCs w:val="22"/>
        </w:rPr>
        <w:t>rticle 46.3(c)</w:t>
      </w:r>
      <w:r w:rsidR="008206C3" w:rsidRPr="00CA6498">
        <w:rPr>
          <w:sz w:val="22"/>
          <w:szCs w:val="22"/>
        </w:rPr>
        <w:t xml:space="preserve"> of the </w:t>
      </w:r>
      <w:r w:rsidR="00CE3BAE">
        <w:rPr>
          <w:sz w:val="22"/>
          <w:szCs w:val="22"/>
        </w:rPr>
        <w:t>g</w:t>
      </w:r>
      <w:r w:rsidR="008206C3" w:rsidRPr="00CA6498">
        <w:rPr>
          <w:sz w:val="22"/>
          <w:szCs w:val="22"/>
        </w:rPr>
        <w:t xml:space="preserve">eneral </w:t>
      </w:r>
      <w:r w:rsidR="00CE3BAE">
        <w:rPr>
          <w:sz w:val="22"/>
          <w:szCs w:val="22"/>
        </w:rPr>
        <w:t>c</w:t>
      </w:r>
      <w:r w:rsidR="008206C3" w:rsidRPr="00CA6498">
        <w:rPr>
          <w:sz w:val="22"/>
          <w:szCs w:val="22"/>
        </w:rPr>
        <w:t>onditions</w:t>
      </w:r>
      <w:r w:rsidR="00742A44" w:rsidRPr="00CA6498">
        <w:rPr>
          <w:sz w:val="22"/>
          <w:szCs w:val="22"/>
        </w:rPr>
        <w:t>, no pre-financing guarantee is required</w:t>
      </w:r>
      <w:r w:rsidR="00412B82">
        <w:rPr>
          <w:sz w:val="22"/>
          <w:szCs w:val="22"/>
        </w:rPr>
        <w:t>.</w:t>
      </w:r>
    </w:p>
    <w:p w14:paraId="07FBFDB8" w14:textId="77777777" w:rsidR="008206C3" w:rsidRPr="00CA6498" w:rsidRDefault="001050EE" w:rsidP="000C5CFF">
      <w:pPr>
        <w:spacing w:before="120" w:after="120"/>
        <w:ind w:left="1276" w:hanging="709"/>
        <w:jc w:val="both"/>
        <w:rPr>
          <w:bCs/>
          <w:sz w:val="22"/>
          <w:szCs w:val="22"/>
        </w:rPr>
      </w:pPr>
      <w:r w:rsidRPr="00CA6498">
        <w:rPr>
          <w:bCs/>
          <w:sz w:val="22"/>
          <w:szCs w:val="22"/>
        </w:rPr>
        <w:t>46.</w:t>
      </w:r>
      <w:r w:rsidR="00F3054C" w:rsidRPr="00CA6498">
        <w:rPr>
          <w:bCs/>
          <w:sz w:val="22"/>
          <w:szCs w:val="22"/>
        </w:rPr>
        <w:t>8</w:t>
      </w:r>
      <w:r w:rsidRPr="00CA6498">
        <w:rPr>
          <w:bCs/>
          <w:sz w:val="22"/>
          <w:szCs w:val="22"/>
        </w:rPr>
        <w:tab/>
      </w:r>
      <w:r w:rsidR="008206C3" w:rsidRPr="00CA6498">
        <w:rPr>
          <w:bCs/>
          <w:sz w:val="22"/>
          <w:szCs w:val="22"/>
        </w:rPr>
        <w:t xml:space="preserve">The tranches laid down in Article 49.1 of these </w:t>
      </w:r>
      <w:r w:rsidR="00CE3BAE">
        <w:rPr>
          <w:bCs/>
          <w:sz w:val="22"/>
          <w:szCs w:val="22"/>
        </w:rPr>
        <w:t>s</w:t>
      </w:r>
      <w:r w:rsidR="008206C3" w:rsidRPr="00CA6498">
        <w:rPr>
          <w:bCs/>
          <w:sz w:val="22"/>
          <w:szCs w:val="22"/>
        </w:rPr>
        <w:t xml:space="preserve">pecial </w:t>
      </w:r>
      <w:r w:rsidR="00CE3BAE">
        <w:rPr>
          <w:bCs/>
          <w:sz w:val="22"/>
          <w:szCs w:val="22"/>
        </w:rPr>
        <w:t>c</w:t>
      </w:r>
      <w:r w:rsidR="008206C3" w:rsidRPr="00CA6498">
        <w:rPr>
          <w:bCs/>
          <w:sz w:val="22"/>
          <w:szCs w:val="22"/>
        </w:rPr>
        <w:t>onditions are determined so that the pre-financing</w:t>
      </w:r>
      <w:r w:rsidR="00374870" w:rsidRPr="00CA6498">
        <w:rPr>
          <w:bCs/>
          <w:sz w:val="22"/>
          <w:szCs w:val="22"/>
        </w:rPr>
        <w:t xml:space="preserve"> is </w:t>
      </w:r>
      <w:r w:rsidR="008206C3" w:rsidRPr="00CA6498">
        <w:rPr>
          <w:bCs/>
          <w:sz w:val="22"/>
          <w:szCs w:val="22"/>
        </w:rPr>
        <w:t xml:space="preserve">fully repaid before </w:t>
      </w:r>
      <w:r w:rsidR="00CE3BAE">
        <w:rPr>
          <w:bCs/>
          <w:sz w:val="22"/>
          <w:szCs w:val="22"/>
        </w:rPr>
        <w:t>p</w:t>
      </w:r>
      <w:r w:rsidR="008206C3" w:rsidRPr="00CA6498">
        <w:rPr>
          <w:bCs/>
          <w:sz w:val="22"/>
          <w:szCs w:val="22"/>
        </w:rPr>
        <w:t xml:space="preserve">rovisional </w:t>
      </w:r>
      <w:r w:rsidR="00CE3BAE">
        <w:rPr>
          <w:bCs/>
          <w:sz w:val="22"/>
          <w:szCs w:val="22"/>
        </w:rPr>
        <w:t>a</w:t>
      </w:r>
      <w:r w:rsidR="008206C3" w:rsidRPr="00CA6498">
        <w:rPr>
          <w:bCs/>
          <w:sz w:val="22"/>
          <w:szCs w:val="22"/>
        </w:rPr>
        <w:t xml:space="preserve">cceptance. </w:t>
      </w:r>
    </w:p>
    <w:p w14:paraId="694136A9" w14:textId="77777777"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s obligations during the defects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B340FD" w:rsidRPr="00CA6498" w14:paraId="09CD7A35" w14:textId="77777777" w:rsidTr="003043BC">
        <w:trPr>
          <w:trHeight w:val="57"/>
        </w:trPr>
        <w:tc>
          <w:tcPr>
            <w:tcW w:w="533" w:type="dxa"/>
          </w:tcPr>
          <w:p w14:paraId="1FE3A7EE" w14:textId="77777777" w:rsidR="00B340FD" w:rsidRPr="00CA6498" w:rsidRDefault="00B340FD" w:rsidP="003043BC">
            <w:pPr>
              <w:jc w:val="center"/>
              <w:rPr>
                <w:b/>
                <w:sz w:val="22"/>
                <w:szCs w:val="22"/>
              </w:rPr>
            </w:pPr>
          </w:p>
        </w:tc>
        <w:tc>
          <w:tcPr>
            <w:tcW w:w="1276" w:type="dxa"/>
          </w:tcPr>
          <w:p w14:paraId="7BAE2734" w14:textId="77777777" w:rsidR="00B340FD" w:rsidRPr="00CA6498" w:rsidRDefault="00B340FD" w:rsidP="003043BC">
            <w:pPr>
              <w:jc w:val="center"/>
              <w:rPr>
                <w:b/>
                <w:sz w:val="22"/>
                <w:szCs w:val="22"/>
              </w:rPr>
            </w:pPr>
            <w:r w:rsidRPr="00CA6498">
              <w:rPr>
                <w:b/>
                <w:sz w:val="22"/>
                <w:szCs w:val="22"/>
              </w:rPr>
              <w:t>Percentage</w:t>
            </w:r>
          </w:p>
        </w:tc>
        <w:tc>
          <w:tcPr>
            <w:tcW w:w="2552" w:type="dxa"/>
          </w:tcPr>
          <w:p w14:paraId="6322FC9C" w14:textId="77777777" w:rsidR="00B340FD" w:rsidRPr="00CA6498" w:rsidRDefault="00B340FD" w:rsidP="003043BC">
            <w:pPr>
              <w:jc w:val="center"/>
              <w:rPr>
                <w:b/>
                <w:sz w:val="22"/>
                <w:szCs w:val="22"/>
              </w:rPr>
            </w:pPr>
            <w:r w:rsidRPr="00CA6498">
              <w:rPr>
                <w:b/>
                <w:sz w:val="22"/>
                <w:szCs w:val="22"/>
              </w:rPr>
              <w:t>Nature</w:t>
            </w:r>
          </w:p>
        </w:tc>
        <w:tc>
          <w:tcPr>
            <w:tcW w:w="3890" w:type="dxa"/>
          </w:tcPr>
          <w:p w14:paraId="5041DD23" w14:textId="77777777" w:rsidR="00B340FD" w:rsidRPr="00CA6498" w:rsidRDefault="00B340FD" w:rsidP="003043BC">
            <w:pPr>
              <w:jc w:val="center"/>
              <w:rPr>
                <w:b/>
                <w:sz w:val="22"/>
                <w:szCs w:val="22"/>
              </w:rPr>
            </w:pPr>
            <w:r w:rsidRPr="00CA6498">
              <w:rPr>
                <w:b/>
                <w:sz w:val="22"/>
                <w:szCs w:val="22"/>
              </w:rPr>
              <w:t>Timing</w:t>
            </w:r>
          </w:p>
        </w:tc>
      </w:tr>
      <w:tr w:rsidR="00B340FD" w:rsidRPr="00CA6498" w14:paraId="2C16698F" w14:textId="77777777" w:rsidTr="003043BC">
        <w:tc>
          <w:tcPr>
            <w:tcW w:w="533" w:type="dxa"/>
          </w:tcPr>
          <w:p w14:paraId="2AD60BB6" w14:textId="77777777" w:rsidR="00B340FD" w:rsidRPr="00CA6498" w:rsidRDefault="00B340FD" w:rsidP="003043BC">
            <w:pPr>
              <w:spacing w:before="120" w:after="120"/>
              <w:jc w:val="both"/>
              <w:rPr>
                <w:sz w:val="22"/>
                <w:szCs w:val="22"/>
              </w:rPr>
            </w:pPr>
            <w:r w:rsidRPr="00CA6498">
              <w:rPr>
                <w:sz w:val="22"/>
                <w:szCs w:val="22"/>
              </w:rPr>
              <w:t>1.</w:t>
            </w:r>
          </w:p>
        </w:tc>
        <w:tc>
          <w:tcPr>
            <w:tcW w:w="1276" w:type="dxa"/>
          </w:tcPr>
          <w:p w14:paraId="708C1164" w14:textId="77777777" w:rsidR="00B340FD" w:rsidRPr="00CA6498" w:rsidRDefault="00B340FD" w:rsidP="003043BC">
            <w:pPr>
              <w:spacing w:before="120" w:after="120"/>
              <w:jc w:val="right"/>
              <w:rPr>
                <w:sz w:val="22"/>
                <w:szCs w:val="22"/>
              </w:rPr>
            </w:pPr>
            <w:r w:rsidRPr="00D13B44">
              <w:rPr>
                <w:sz w:val="22"/>
                <w:szCs w:val="22"/>
              </w:rPr>
              <w:t>5%</w:t>
            </w:r>
          </w:p>
        </w:tc>
        <w:tc>
          <w:tcPr>
            <w:tcW w:w="2552" w:type="dxa"/>
          </w:tcPr>
          <w:p w14:paraId="48842615" w14:textId="77777777" w:rsidR="00B340FD" w:rsidRPr="00CA6498" w:rsidRDefault="00B340FD" w:rsidP="003043BC">
            <w:pPr>
              <w:spacing w:before="120" w:after="120"/>
              <w:jc w:val="both"/>
              <w:rPr>
                <w:sz w:val="22"/>
                <w:szCs w:val="22"/>
              </w:rPr>
            </w:pPr>
            <w:r w:rsidRPr="00CA6498">
              <w:rPr>
                <w:sz w:val="22"/>
                <w:szCs w:val="22"/>
              </w:rPr>
              <w:t>Lump-sum advance of Article 46.1(a)</w:t>
            </w:r>
          </w:p>
        </w:tc>
        <w:tc>
          <w:tcPr>
            <w:tcW w:w="3890" w:type="dxa"/>
          </w:tcPr>
          <w:p w14:paraId="10B5DE1B" w14:textId="77777777" w:rsidR="00B340FD" w:rsidRPr="00CA6498" w:rsidRDefault="00B340FD" w:rsidP="003043BC">
            <w:pPr>
              <w:spacing w:before="120" w:after="120"/>
              <w:jc w:val="both"/>
              <w:rPr>
                <w:sz w:val="22"/>
                <w:szCs w:val="22"/>
              </w:rPr>
            </w:pPr>
            <w:r w:rsidRPr="00CA6498">
              <w:rPr>
                <w:sz w:val="22"/>
                <w:szCs w:val="22"/>
              </w:rPr>
              <w:t>After conclusion of the contract</w:t>
            </w:r>
            <w:r>
              <w:rPr>
                <w:sz w:val="22"/>
                <w:szCs w:val="22"/>
              </w:rPr>
              <w:t xml:space="preserve"> </w:t>
            </w:r>
            <w:r w:rsidRPr="00D13B44">
              <w:rPr>
                <w:sz w:val="22"/>
                <w:szCs w:val="22"/>
              </w:rPr>
              <w:t>determined by the parties following agreement between the parties</w:t>
            </w:r>
            <w:r>
              <w:rPr>
                <w:sz w:val="22"/>
                <w:szCs w:val="22"/>
              </w:rPr>
              <w:t>.</w:t>
            </w:r>
          </w:p>
        </w:tc>
      </w:tr>
      <w:tr w:rsidR="00B340FD" w:rsidRPr="005967FA" w14:paraId="1FDC3B42" w14:textId="77777777" w:rsidTr="003043BC">
        <w:tc>
          <w:tcPr>
            <w:tcW w:w="533" w:type="dxa"/>
          </w:tcPr>
          <w:p w14:paraId="72DC4BD1" w14:textId="77777777" w:rsidR="00B340FD" w:rsidRPr="00CA6498" w:rsidRDefault="00B340FD" w:rsidP="003043BC">
            <w:pPr>
              <w:spacing w:before="120" w:after="120"/>
              <w:jc w:val="both"/>
              <w:rPr>
                <w:sz w:val="22"/>
                <w:szCs w:val="22"/>
              </w:rPr>
            </w:pPr>
            <w:r w:rsidRPr="00CA6498">
              <w:rPr>
                <w:sz w:val="22"/>
                <w:szCs w:val="22"/>
              </w:rPr>
              <w:t>2.</w:t>
            </w:r>
          </w:p>
        </w:tc>
        <w:tc>
          <w:tcPr>
            <w:tcW w:w="1276" w:type="dxa"/>
          </w:tcPr>
          <w:p w14:paraId="08558BF6" w14:textId="77777777" w:rsidR="00B340FD" w:rsidRPr="00CA6498" w:rsidRDefault="00B340FD" w:rsidP="003043BC">
            <w:pPr>
              <w:spacing w:before="120" w:after="120"/>
              <w:jc w:val="right"/>
              <w:rPr>
                <w:sz w:val="22"/>
                <w:szCs w:val="22"/>
              </w:rPr>
            </w:pPr>
            <w:r>
              <w:rPr>
                <w:sz w:val="22"/>
                <w:szCs w:val="22"/>
              </w:rPr>
              <w:t>45</w:t>
            </w:r>
            <w:r w:rsidRPr="00CA6498">
              <w:rPr>
                <w:sz w:val="22"/>
                <w:szCs w:val="22"/>
              </w:rPr>
              <w:t>%</w:t>
            </w:r>
          </w:p>
        </w:tc>
        <w:tc>
          <w:tcPr>
            <w:tcW w:w="2552" w:type="dxa"/>
          </w:tcPr>
          <w:p w14:paraId="54E71995" w14:textId="77777777" w:rsidR="00B340FD" w:rsidRPr="00CA6498" w:rsidRDefault="00B340FD" w:rsidP="003043BC">
            <w:pPr>
              <w:spacing w:before="120" w:after="120"/>
              <w:jc w:val="both"/>
              <w:rPr>
                <w:sz w:val="22"/>
                <w:szCs w:val="22"/>
              </w:rPr>
            </w:pPr>
            <w:r w:rsidRPr="00CA6498">
              <w:rPr>
                <w:sz w:val="22"/>
                <w:szCs w:val="22"/>
              </w:rPr>
              <w:t>Interim payment of Article 50</w:t>
            </w:r>
          </w:p>
        </w:tc>
        <w:tc>
          <w:tcPr>
            <w:tcW w:w="3890" w:type="dxa"/>
          </w:tcPr>
          <w:p w14:paraId="40CD5254" w14:textId="77777777" w:rsidR="00B340FD" w:rsidRPr="005967FA" w:rsidRDefault="00B340FD" w:rsidP="003043BC">
            <w:pPr>
              <w:spacing w:before="120" w:after="120"/>
              <w:jc w:val="both"/>
              <w:rPr>
                <w:sz w:val="22"/>
                <w:szCs w:val="22"/>
              </w:rPr>
            </w:pPr>
            <w:r w:rsidRPr="00A554BA">
              <w:rPr>
                <w:sz w:val="22"/>
                <w:szCs w:val="22"/>
              </w:rPr>
              <w:t xml:space="preserve">After completion of </w:t>
            </w:r>
            <w:r>
              <w:rPr>
                <w:sz w:val="22"/>
                <w:szCs w:val="22"/>
              </w:rPr>
              <w:t>50</w:t>
            </w:r>
            <w:r w:rsidRPr="00A554BA">
              <w:rPr>
                <w:sz w:val="22"/>
                <w:szCs w:val="22"/>
              </w:rPr>
              <w:t>% percentage of the firm quantities for which the contractor submitted its all-in price.</w:t>
            </w:r>
          </w:p>
        </w:tc>
      </w:tr>
      <w:tr w:rsidR="00B340FD" w:rsidRPr="005967FA" w14:paraId="40BDF221" w14:textId="77777777" w:rsidTr="003043BC">
        <w:tc>
          <w:tcPr>
            <w:tcW w:w="533" w:type="dxa"/>
          </w:tcPr>
          <w:p w14:paraId="5EDA052D" w14:textId="77777777" w:rsidR="00B340FD" w:rsidRPr="00CA6498" w:rsidRDefault="00B340FD" w:rsidP="003043BC">
            <w:pPr>
              <w:spacing w:before="120" w:after="120"/>
              <w:jc w:val="both"/>
              <w:rPr>
                <w:sz w:val="22"/>
                <w:szCs w:val="22"/>
              </w:rPr>
            </w:pPr>
            <w:r>
              <w:rPr>
                <w:sz w:val="22"/>
                <w:szCs w:val="22"/>
              </w:rPr>
              <w:t>3</w:t>
            </w:r>
            <w:r w:rsidRPr="00CA6498">
              <w:rPr>
                <w:sz w:val="22"/>
                <w:szCs w:val="22"/>
              </w:rPr>
              <w:t>.</w:t>
            </w:r>
          </w:p>
        </w:tc>
        <w:tc>
          <w:tcPr>
            <w:tcW w:w="1276" w:type="dxa"/>
          </w:tcPr>
          <w:p w14:paraId="6D058402" w14:textId="77777777" w:rsidR="00B340FD" w:rsidRPr="00CA6498" w:rsidRDefault="00B340FD" w:rsidP="003043BC">
            <w:pPr>
              <w:spacing w:before="120" w:after="120"/>
              <w:jc w:val="right"/>
              <w:rPr>
                <w:sz w:val="22"/>
                <w:szCs w:val="22"/>
              </w:rPr>
            </w:pPr>
            <w:r>
              <w:rPr>
                <w:sz w:val="22"/>
                <w:szCs w:val="22"/>
              </w:rPr>
              <w:t>40</w:t>
            </w:r>
            <w:r w:rsidRPr="00CA6498">
              <w:rPr>
                <w:sz w:val="22"/>
                <w:szCs w:val="22"/>
              </w:rPr>
              <w:t>%</w:t>
            </w:r>
          </w:p>
        </w:tc>
        <w:tc>
          <w:tcPr>
            <w:tcW w:w="2552" w:type="dxa"/>
          </w:tcPr>
          <w:p w14:paraId="07A639D0" w14:textId="77777777" w:rsidR="00B340FD" w:rsidRPr="00CA6498" w:rsidRDefault="00B340FD" w:rsidP="003043BC">
            <w:pPr>
              <w:spacing w:before="120" w:after="120"/>
              <w:jc w:val="both"/>
              <w:rPr>
                <w:sz w:val="22"/>
                <w:szCs w:val="22"/>
              </w:rPr>
            </w:pPr>
            <w:r w:rsidRPr="00CA6498">
              <w:rPr>
                <w:sz w:val="22"/>
                <w:szCs w:val="22"/>
              </w:rPr>
              <w:t>Interim payment of Article 50</w:t>
            </w:r>
          </w:p>
        </w:tc>
        <w:tc>
          <w:tcPr>
            <w:tcW w:w="3890" w:type="dxa"/>
          </w:tcPr>
          <w:p w14:paraId="0F04A86C" w14:textId="77777777" w:rsidR="00B340FD" w:rsidRPr="00CA6498" w:rsidRDefault="00B340FD" w:rsidP="003043BC">
            <w:pPr>
              <w:spacing w:before="120" w:after="120"/>
              <w:jc w:val="both"/>
              <w:rPr>
                <w:sz w:val="22"/>
                <w:szCs w:val="22"/>
              </w:rPr>
            </w:pPr>
            <w:r w:rsidRPr="00A554BA">
              <w:rPr>
                <w:sz w:val="22"/>
                <w:szCs w:val="22"/>
              </w:rPr>
              <w:t xml:space="preserve">After completion of </w:t>
            </w:r>
            <w:r>
              <w:rPr>
                <w:sz w:val="22"/>
                <w:szCs w:val="22"/>
              </w:rPr>
              <w:t>50</w:t>
            </w:r>
            <w:r w:rsidRPr="00A554BA">
              <w:rPr>
                <w:sz w:val="22"/>
                <w:szCs w:val="22"/>
              </w:rPr>
              <w:t>% percentage of the firm quantities for which the contractor submitted its all-in price.</w:t>
            </w:r>
          </w:p>
        </w:tc>
      </w:tr>
      <w:tr w:rsidR="00B340FD" w:rsidRPr="005967FA" w14:paraId="02CBC73D" w14:textId="77777777" w:rsidTr="003043BC">
        <w:tc>
          <w:tcPr>
            <w:tcW w:w="533" w:type="dxa"/>
          </w:tcPr>
          <w:p w14:paraId="51FEACFC" w14:textId="77777777" w:rsidR="00B340FD" w:rsidRPr="00CA6498" w:rsidRDefault="00B340FD" w:rsidP="003043BC">
            <w:pPr>
              <w:spacing w:before="120" w:after="120"/>
              <w:jc w:val="both"/>
              <w:rPr>
                <w:sz w:val="22"/>
                <w:szCs w:val="22"/>
              </w:rPr>
            </w:pPr>
            <w:r>
              <w:rPr>
                <w:sz w:val="22"/>
                <w:szCs w:val="22"/>
              </w:rPr>
              <w:lastRenderedPageBreak/>
              <w:t>4.</w:t>
            </w:r>
          </w:p>
        </w:tc>
        <w:tc>
          <w:tcPr>
            <w:tcW w:w="1276" w:type="dxa"/>
          </w:tcPr>
          <w:p w14:paraId="323F26F3" w14:textId="77777777" w:rsidR="00B340FD" w:rsidRPr="00CA6498" w:rsidRDefault="00B340FD" w:rsidP="003043BC">
            <w:pPr>
              <w:spacing w:before="120" w:after="120"/>
              <w:jc w:val="right"/>
              <w:rPr>
                <w:sz w:val="22"/>
                <w:szCs w:val="22"/>
              </w:rPr>
            </w:pPr>
            <w:r w:rsidRPr="00CA6498">
              <w:rPr>
                <w:sz w:val="22"/>
                <w:szCs w:val="22"/>
              </w:rPr>
              <w:t>10%</w:t>
            </w:r>
          </w:p>
        </w:tc>
        <w:tc>
          <w:tcPr>
            <w:tcW w:w="2552" w:type="dxa"/>
          </w:tcPr>
          <w:p w14:paraId="3BC6053B" w14:textId="77777777" w:rsidR="00B340FD" w:rsidRPr="00CA6498" w:rsidRDefault="00B340FD" w:rsidP="003043BC">
            <w:pPr>
              <w:spacing w:before="120" w:after="120"/>
              <w:jc w:val="both"/>
              <w:rPr>
                <w:sz w:val="22"/>
                <w:szCs w:val="22"/>
              </w:rPr>
            </w:pPr>
            <w:r w:rsidRPr="00CA6498">
              <w:rPr>
                <w:sz w:val="22"/>
                <w:szCs w:val="22"/>
              </w:rPr>
              <w:t>Retention money of Article 47</w:t>
            </w:r>
          </w:p>
        </w:tc>
        <w:tc>
          <w:tcPr>
            <w:tcW w:w="3890" w:type="dxa"/>
          </w:tcPr>
          <w:p w14:paraId="36C370D1" w14:textId="77777777" w:rsidR="00B340FD" w:rsidRPr="00CA6498" w:rsidRDefault="00B340FD" w:rsidP="003043BC">
            <w:pPr>
              <w:spacing w:before="120" w:after="120"/>
              <w:jc w:val="both"/>
              <w:rPr>
                <w:sz w:val="22"/>
                <w:szCs w:val="22"/>
              </w:rPr>
            </w:pPr>
            <w:r w:rsidRPr="00CA6498">
              <w:rPr>
                <w:sz w:val="22"/>
                <w:szCs w:val="22"/>
              </w:rPr>
              <w:t xml:space="preserve">Within 45 days of the issuing of the signed </w:t>
            </w:r>
            <w:r>
              <w:rPr>
                <w:sz w:val="22"/>
                <w:szCs w:val="22"/>
              </w:rPr>
              <w:t>f</w:t>
            </w:r>
            <w:r w:rsidRPr="00CA6498">
              <w:rPr>
                <w:sz w:val="22"/>
                <w:szCs w:val="22"/>
              </w:rPr>
              <w:t>inal statement of account</w:t>
            </w:r>
          </w:p>
        </w:tc>
      </w:tr>
    </w:tbl>
    <w:p w14:paraId="12D40951" w14:textId="77777777" w:rsidR="00B340FD" w:rsidRPr="00CA6498" w:rsidRDefault="00B340FD" w:rsidP="00B340FD">
      <w:pPr>
        <w:spacing w:before="120" w:after="120"/>
        <w:jc w:val="both"/>
        <w:rPr>
          <w:sz w:val="22"/>
          <w:szCs w:val="22"/>
        </w:rPr>
      </w:pPr>
    </w:p>
    <w:p w14:paraId="5F88F250" w14:textId="77777777"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14:paraId="2F2BBBF2" w14:textId="77777777" w:rsidR="00B340FD" w:rsidRPr="00B340FD" w:rsidRDefault="001050EE" w:rsidP="00B340FD">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bookmarkStart w:id="27" w:name="_Toc76894448"/>
      <w:r w:rsidR="00B340FD" w:rsidRPr="00CA6498">
        <w:rPr>
          <w:bCs/>
          <w:sz w:val="22"/>
          <w:szCs w:val="22"/>
        </w:rPr>
        <w:t xml:space="preserve">The interim payments will be paid as determined in Article 49.1 of these </w:t>
      </w:r>
      <w:r w:rsidR="00B340FD">
        <w:rPr>
          <w:bCs/>
          <w:sz w:val="22"/>
          <w:szCs w:val="22"/>
        </w:rPr>
        <w:t>s</w:t>
      </w:r>
      <w:r w:rsidR="00B340FD" w:rsidRPr="00CA6498">
        <w:rPr>
          <w:bCs/>
          <w:sz w:val="22"/>
          <w:szCs w:val="22"/>
        </w:rPr>
        <w:t xml:space="preserve">pecial </w:t>
      </w:r>
      <w:r w:rsidR="00B340FD" w:rsidRPr="00B340FD">
        <w:rPr>
          <w:bCs/>
          <w:sz w:val="22"/>
          <w:szCs w:val="22"/>
        </w:rPr>
        <w:t>conditions.</w:t>
      </w:r>
    </w:p>
    <w:p w14:paraId="3BD5F9F2" w14:textId="46486C9D" w:rsidR="00B340FD" w:rsidRPr="00B340FD" w:rsidRDefault="00B340FD" w:rsidP="00B340FD">
      <w:pPr>
        <w:spacing w:before="120" w:after="120"/>
        <w:ind w:left="1276" w:right="239"/>
        <w:rPr>
          <w:sz w:val="22"/>
          <w:szCs w:val="22"/>
        </w:rPr>
      </w:pPr>
      <w:r w:rsidRPr="00B340FD">
        <w:rPr>
          <w:sz w:val="22"/>
          <w:szCs w:val="22"/>
        </w:rPr>
        <w:t xml:space="preserve">The Contractor’s payments shall be made on a </w:t>
      </w:r>
      <w:r w:rsidRPr="00B340FD">
        <w:rPr>
          <w:b/>
          <w:bCs/>
          <w:sz w:val="22"/>
          <w:szCs w:val="22"/>
        </w:rPr>
        <w:t>periodically progress payment basis, calculated on the base of the table in Art. 49.1</w:t>
      </w:r>
      <w:r w:rsidRPr="00B340FD">
        <w:rPr>
          <w:sz w:val="22"/>
          <w:szCs w:val="22"/>
        </w:rPr>
        <w:t xml:space="preserve"> by the </w:t>
      </w:r>
      <w:r w:rsidRPr="00B340FD">
        <w:rPr>
          <w:b/>
          <w:bCs/>
          <w:sz w:val="22"/>
          <w:szCs w:val="22"/>
        </w:rPr>
        <w:t>University.</w:t>
      </w:r>
      <w:r w:rsidRPr="00B340FD">
        <w:rPr>
          <w:sz w:val="22"/>
          <w:szCs w:val="22"/>
        </w:rPr>
        <w:t xml:space="preserve"> Invoices issued by the Contractor shall indicate </w:t>
      </w:r>
      <w:r w:rsidRPr="00B340FD">
        <w:rPr>
          <w:b/>
          <w:bCs/>
          <w:sz w:val="22"/>
          <w:szCs w:val="22"/>
        </w:rPr>
        <w:t>progress payment amount + VAT</w:t>
      </w:r>
      <w:r w:rsidRPr="00B340FD">
        <w:rPr>
          <w:sz w:val="22"/>
          <w:szCs w:val="22"/>
        </w:rPr>
        <w:t>.</w:t>
      </w:r>
    </w:p>
    <w:p w14:paraId="1AE29A40" w14:textId="77777777" w:rsidR="00B340FD" w:rsidRPr="00B340FD" w:rsidRDefault="00B340FD" w:rsidP="00B340FD">
      <w:pPr>
        <w:spacing w:before="120" w:after="120"/>
        <w:ind w:left="1276" w:right="239"/>
        <w:jc w:val="both"/>
        <w:rPr>
          <w:sz w:val="22"/>
          <w:szCs w:val="22"/>
          <w:lang w:val="tr-TR"/>
        </w:rPr>
      </w:pPr>
      <w:r w:rsidRPr="00B340FD">
        <w:rPr>
          <w:sz w:val="22"/>
          <w:szCs w:val="22"/>
          <w:lang w:val="tr-TR"/>
        </w:rPr>
        <w:t xml:space="preserve">Progress payment reports shall be prepared in accordance with the provisions of the </w:t>
      </w:r>
      <w:r w:rsidRPr="00B340FD">
        <w:rPr>
          <w:b/>
          <w:bCs/>
          <w:sz w:val="22"/>
          <w:szCs w:val="22"/>
          <w:lang w:val="tr-TR"/>
        </w:rPr>
        <w:t>national relevant legislation</w:t>
      </w:r>
      <w:r w:rsidRPr="00B340FD">
        <w:rPr>
          <w:sz w:val="22"/>
          <w:szCs w:val="22"/>
          <w:lang w:val="tr-TR"/>
        </w:rPr>
        <w:t xml:space="preserve">. These reports shall include </w:t>
      </w:r>
      <w:r w:rsidRPr="00B340FD">
        <w:rPr>
          <w:b/>
          <w:bCs/>
          <w:sz w:val="22"/>
          <w:szCs w:val="22"/>
          <w:lang w:val="tr-TR"/>
        </w:rPr>
        <w:t>attachments and as-built drawings showing the technical calculations for the completed works</w:t>
      </w:r>
      <w:r w:rsidRPr="00B340FD">
        <w:rPr>
          <w:sz w:val="22"/>
          <w:szCs w:val="22"/>
          <w:lang w:val="tr-TR"/>
        </w:rPr>
        <w:t xml:space="preserve">, and shall be examined by the supervisory organization. </w:t>
      </w:r>
      <w:r w:rsidRPr="00B340FD">
        <w:rPr>
          <w:b/>
          <w:bCs/>
          <w:sz w:val="22"/>
          <w:szCs w:val="22"/>
          <w:lang w:val="tr-TR"/>
        </w:rPr>
        <w:t>Legal deductions</w:t>
      </w:r>
      <w:r w:rsidRPr="00B340FD">
        <w:rPr>
          <w:sz w:val="22"/>
          <w:szCs w:val="22"/>
          <w:lang w:val="tr-TR"/>
        </w:rPr>
        <w:t xml:space="preserve"> shall also be applied. Reports shall be prepared within the 10 days from the finalization of the relevant % from the works. </w:t>
      </w:r>
    </w:p>
    <w:p w14:paraId="02443ADB" w14:textId="77777777" w:rsidR="00B340FD" w:rsidRPr="00B340FD" w:rsidRDefault="00B340FD" w:rsidP="00B340FD">
      <w:pPr>
        <w:spacing w:before="120" w:after="120"/>
        <w:ind w:left="1276" w:right="239"/>
        <w:jc w:val="both"/>
        <w:rPr>
          <w:sz w:val="22"/>
          <w:szCs w:val="22"/>
          <w:lang w:val="tr-TR"/>
        </w:rPr>
      </w:pPr>
      <w:r w:rsidRPr="00B340FD">
        <w:rPr>
          <w:sz w:val="22"/>
          <w:szCs w:val="22"/>
          <w:lang w:val="tr-TR"/>
        </w:rPr>
        <w:t xml:space="preserve">Once the progress payment reports are signed by the Contractor or their representative and submitted to the Contracting Authority, they shall be </w:t>
      </w:r>
      <w:r w:rsidRPr="00B340FD">
        <w:rPr>
          <w:b/>
          <w:bCs/>
          <w:sz w:val="22"/>
          <w:szCs w:val="22"/>
          <w:lang w:val="tr-TR"/>
        </w:rPr>
        <w:t>approved by the Authority within thirty (30) days</w:t>
      </w:r>
      <w:r w:rsidRPr="00B340FD">
        <w:rPr>
          <w:sz w:val="22"/>
          <w:szCs w:val="22"/>
          <w:lang w:val="tr-TR"/>
        </w:rPr>
        <w:t xml:space="preserve">, and payment shall be processed within </w:t>
      </w:r>
      <w:r w:rsidRPr="00B340FD">
        <w:rPr>
          <w:b/>
          <w:bCs/>
          <w:sz w:val="22"/>
          <w:szCs w:val="22"/>
          <w:lang w:val="tr-TR"/>
        </w:rPr>
        <w:t>thirty (30) days following approval</w:t>
      </w:r>
      <w:r w:rsidRPr="00B340FD">
        <w:rPr>
          <w:sz w:val="22"/>
          <w:szCs w:val="22"/>
          <w:lang w:val="tr-TR"/>
        </w:rPr>
        <w:t>.</w:t>
      </w:r>
    </w:p>
    <w:p w14:paraId="0E92A07B" w14:textId="77777777" w:rsidR="00B340FD" w:rsidRDefault="00B340FD" w:rsidP="00B340FD">
      <w:pPr>
        <w:spacing w:before="120" w:after="120"/>
        <w:ind w:left="1276" w:right="239"/>
        <w:jc w:val="both"/>
        <w:rPr>
          <w:sz w:val="22"/>
          <w:szCs w:val="22"/>
        </w:rPr>
      </w:pPr>
      <w:r w:rsidRPr="00B340FD">
        <w:rPr>
          <w:sz w:val="22"/>
          <w:szCs w:val="22"/>
        </w:rPr>
        <w:t xml:space="preserve">The progress payment files submitted by the Contractor shall be </w:t>
      </w:r>
      <w:r w:rsidRPr="00B340FD">
        <w:rPr>
          <w:b/>
          <w:bCs/>
          <w:sz w:val="22"/>
          <w:szCs w:val="22"/>
        </w:rPr>
        <w:t>inspected on-site by the technical commission appointed by the Contracting Authority</w:t>
      </w:r>
      <w:r w:rsidRPr="00B340FD">
        <w:rPr>
          <w:sz w:val="22"/>
          <w:szCs w:val="22"/>
        </w:rPr>
        <w:t xml:space="preserve"> before any payment is made (including any additional works requested by the Contracting Authority). The Contractor is also </w:t>
      </w:r>
      <w:r w:rsidRPr="00B340FD">
        <w:rPr>
          <w:b/>
          <w:bCs/>
          <w:sz w:val="22"/>
          <w:szCs w:val="22"/>
        </w:rPr>
        <w:t>obliged to submit a physical progress report</w:t>
      </w:r>
      <w:r w:rsidRPr="00B340FD">
        <w:rPr>
          <w:sz w:val="22"/>
          <w:szCs w:val="22"/>
        </w:rPr>
        <w:t xml:space="preserve"> to the Contracting Authority </w:t>
      </w:r>
      <w:r w:rsidRPr="00B340FD">
        <w:rPr>
          <w:b/>
          <w:bCs/>
          <w:sz w:val="22"/>
          <w:szCs w:val="22"/>
        </w:rPr>
        <w:t>together with each interim / final progress payment file</w:t>
      </w:r>
      <w:r w:rsidRPr="00B340FD">
        <w:rPr>
          <w:sz w:val="22"/>
          <w:szCs w:val="22"/>
        </w:rPr>
        <w:t>.</w:t>
      </w:r>
    </w:p>
    <w:p w14:paraId="25453CDF" w14:textId="2A2335A6" w:rsidR="001050EE" w:rsidRPr="00116CA6" w:rsidRDefault="001050EE" w:rsidP="00B340FD">
      <w:pPr>
        <w:spacing w:before="120" w:after="120"/>
        <w:ind w:left="1276" w:hanging="709"/>
        <w:jc w:val="both"/>
        <w:rPr>
          <w:b/>
          <w:szCs w:val="24"/>
        </w:rPr>
      </w:pPr>
      <w:r w:rsidRPr="00116CA6">
        <w:rPr>
          <w:b/>
          <w:szCs w:val="24"/>
        </w:rPr>
        <w:t>Article 61</w:t>
      </w:r>
      <w:r w:rsidRPr="00116CA6">
        <w:rPr>
          <w:b/>
          <w:szCs w:val="24"/>
        </w:rPr>
        <w:tab/>
        <w:t>Defects liability</w:t>
      </w:r>
      <w:bookmarkEnd w:id="27"/>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8" w:name="_Toc76894451"/>
      <w:r w:rsidRPr="00AE4803">
        <w:rPr>
          <w:b/>
          <w:szCs w:val="24"/>
          <w:lang w:val="fr-FR"/>
        </w:rPr>
        <w:t>Article 68</w:t>
      </w:r>
      <w:r w:rsidRPr="00AE4803">
        <w:rPr>
          <w:b/>
          <w:szCs w:val="24"/>
          <w:lang w:val="fr-FR"/>
        </w:rPr>
        <w:tab/>
        <w:t>Dispute settlement</w:t>
      </w:r>
      <w:bookmarkEnd w:id="28"/>
    </w:p>
    <w:p w14:paraId="6A04646A" w14:textId="77777777" w:rsidR="00B340FD" w:rsidRDefault="001050EE" w:rsidP="00B340FD">
      <w:pPr>
        <w:autoSpaceDE w:val="0"/>
        <w:autoSpaceDN w:val="0"/>
        <w:adjustRightInd w:val="0"/>
        <w:spacing w:before="120" w:after="120"/>
        <w:ind w:left="1276" w:right="239" w:hanging="709"/>
        <w:jc w:val="both"/>
        <w:rPr>
          <w:sz w:val="22"/>
          <w:szCs w:val="22"/>
          <w:lang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B340FD" w:rsidRPr="006B46E8">
        <w:rPr>
          <w:sz w:val="22"/>
          <w:szCs w:val="22"/>
          <w:lang w:bidi="kn-IN"/>
        </w:rPr>
        <w:t>Any dispute arising out of or</w:t>
      </w:r>
      <w:r w:rsidR="00B340FD" w:rsidRPr="00E25171">
        <w:rPr>
          <w:sz w:val="22"/>
          <w:szCs w:val="22"/>
          <w:lang w:bidi="kn-IN"/>
        </w:rPr>
        <w:t xml:space="preserve"> relating to this contract which cannot be settled otherwise shall be referred to the exclusive jurisdiction of the courts of Kesan, Türkiye in accordance with </w:t>
      </w:r>
      <w:r w:rsidR="00B340FD">
        <w:rPr>
          <w:sz w:val="22"/>
          <w:szCs w:val="22"/>
          <w:lang w:bidi="kn-IN"/>
        </w:rPr>
        <w:t xml:space="preserve">the </w:t>
      </w:r>
      <w:r w:rsidR="00B340FD" w:rsidRPr="00E25171">
        <w:rPr>
          <w:sz w:val="22"/>
          <w:szCs w:val="22"/>
          <w:lang w:bidi="kn-IN"/>
        </w:rPr>
        <w:t>national legislation</w:t>
      </w:r>
      <w:r w:rsidR="00B340FD">
        <w:rPr>
          <w:sz w:val="22"/>
          <w:szCs w:val="22"/>
          <w:lang w:bidi="kn-IN"/>
        </w:rPr>
        <w:t xml:space="preserve"> of the Republic of Türkiye</w:t>
      </w:r>
      <w:r w:rsidR="00B340FD" w:rsidRPr="00E25171">
        <w:rPr>
          <w:sz w:val="22"/>
          <w:szCs w:val="22"/>
          <w:lang w:bidi="kn-IN"/>
        </w:rPr>
        <w:t>.</w:t>
      </w:r>
      <w:r w:rsidR="00B340FD">
        <w:rPr>
          <w:sz w:val="22"/>
          <w:szCs w:val="22"/>
          <w:lang w:bidi="kn-IN"/>
        </w:rPr>
        <w:t xml:space="preserve"> </w:t>
      </w:r>
    </w:p>
    <w:p w14:paraId="458D1F68" w14:textId="77777777" w:rsidR="00B340FD" w:rsidRDefault="00B340FD" w:rsidP="00B340FD">
      <w:pPr>
        <w:autoSpaceDE w:val="0"/>
        <w:autoSpaceDN w:val="0"/>
        <w:adjustRightInd w:val="0"/>
        <w:spacing w:before="120" w:after="120"/>
        <w:ind w:left="1276" w:right="239"/>
        <w:jc w:val="both"/>
        <w:rPr>
          <w:sz w:val="22"/>
          <w:szCs w:val="22"/>
          <w:lang w:bidi="kn-IN"/>
        </w:rPr>
      </w:pPr>
      <w:r w:rsidRPr="00C31B0A">
        <w:rPr>
          <w:sz w:val="22"/>
          <w:szCs w:val="22"/>
          <w:lang w:bidi="kn-IN"/>
        </w:rPr>
        <w:t xml:space="preserve">The courts and enforcement offices of </w:t>
      </w:r>
      <w:r>
        <w:rPr>
          <w:b/>
          <w:bCs/>
          <w:sz w:val="22"/>
          <w:szCs w:val="22"/>
          <w:lang w:bidi="kn-IN"/>
        </w:rPr>
        <w:t>Edirne, Türkiye</w:t>
      </w:r>
      <w:r w:rsidRPr="00C31B0A">
        <w:rPr>
          <w:sz w:val="22"/>
          <w:szCs w:val="22"/>
          <w:lang w:bidi="kn-IN"/>
        </w:rPr>
        <w:t xml:space="preserve"> shall have jurisdiction over any disputes arising from the implementation of this contract and its annexes.</w:t>
      </w:r>
    </w:p>
    <w:p w14:paraId="51FABE02" w14:textId="77777777" w:rsidR="00B340FD" w:rsidRPr="00841D6A" w:rsidRDefault="00B340FD" w:rsidP="00B340FD">
      <w:pPr>
        <w:autoSpaceDE w:val="0"/>
        <w:autoSpaceDN w:val="0"/>
        <w:adjustRightInd w:val="0"/>
        <w:spacing w:before="120" w:after="120"/>
        <w:ind w:left="1276" w:right="239"/>
        <w:jc w:val="both"/>
        <w:rPr>
          <w:sz w:val="22"/>
          <w:szCs w:val="22"/>
          <w:lang w:bidi="kn-IN"/>
        </w:rPr>
      </w:pPr>
      <w:r w:rsidRPr="00673A07">
        <w:rPr>
          <w:sz w:val="22"/>
          <w:szCs w:val="22"/>
          <w:lang w:bidi="kn-IN"/>
        </w:rPr>
        <w:t xml:space="preserve">In cases not provided for in this contract and its annexes, the provisions of the </w:t>
      </w:r>
      <w:r w:rsidRPr="00673A07">
        <w:rPr>
          <w:b/>
          <w:bCs/>
          <w:sz w:val="22"/>
          <w:szCs w:val="22"/>
          <w:lang w:bidi="kn-IN"/>
        </w:rPr>
        <w:t>Turkish Code of Obligations</w:t>
      </w:r>
      <w:r w:rsidRPr="00673A07">
        <w:rPr>
          <w:sz w:val="22"/>
          <w:szCs w:val="22"/>
          <w:lang w:bidi="kn-IN"/>
        </w:rPr>
        <w:t xml:space="preserve"> shall be applied as appropriate</w:t>
      </w:r>
      <w:r>
        <w:rPr>
          <w:b/>
          <w:bCs/>
          <w:sz w:val="22"/>
          <w:szCs w:val="22"/>
          <w:lang w:bidi="kn-IN"/>
        </w:rPr>
        <w:t xml:space="preserve">. </w:t>
      </w:r>
    </w:p>
    <w:p w14:paraId="66F6A761" w14:textId="1B583BC7" w:rsidR="00F2670B" w:rsidRPr="00F2670B" w:rsidRDefault="00F2670B" w:rsidP="00B340FD">
      <w:pPr>
        <w:autoSpaceDE w:val="0"/>
        <w:autoSpaceDN w:val="0"/>
        <w:adjustRightInd w:val="0"/>
        <w:spacing w:before="120" w:after="120"/>
        <w:ind w:left="1276" w:hanging="709"/>
        <w:jc w:val="both"/>
        <w:rPr>
          <w:sz w:val="22"/>
          <w:szCs w:val="22"/>
          <w:lang w:bidi="kn-IN"/>
        </w:rPr>
      </w:pPr>
    </w:p>
    <w:p w14:paraId="0F162207" w14:textId="77777777" w:rsidR="004321C9" w:rsidRPr="00515888" w:rsidRDefault="004321C9">
      <w:pPr>
        <w:spacing w:after="120"/>
        <w:ind w:left="567" w:hanging="567"/>
        <w:rPr>
          <w:b/>
          <w:szCs w:val="24"/>
        </w:rPr>
      </w:pPr>
      <w:r w:rsidRPr="00515888">
        <w:rPr>
          <w:b/>
          <w:szCs w:val="24"/>
        </w:rPr>
        <w:lastRenderedPageBreak/>
        <w:t>Article 72</w:t>
      </w:r>
      <w:r w:rsidRPr="00515888">
        <w:rPr>
          <w:b/>
          <w:szCs w:val="24"/>
        </w:rPr>
        <w:tab/>
        <w:t xml:space="preserve">Data </w:t>
      </w:r>
      <w:r w:rsidR="00B6292A" w:rsidRPr="00515888">
        <w:rPr>
          <w:b/>
          <w:szCs w:val="24"/>
        </w:rPr>
        <w:t>p</w:t>
      </w:r>
      <w:r w:rsidRPr="00515888">
        <w:rPr>
          <w:b/>
          <w:szCs w:val="24"/>
        </w:rPr>
        <w:t>rotection</w:t>
      </w:r>
    </w:p>
    <w:p w14:paraId="54E52306" w14:textId="77777777" w:rsidR="00B340FD" w:rsidRPr="000F3174" w:rsidRDefault="00B340FD" w:rsidP="00B340FD">
      <w:pPr>
        <w:spacing w:before="120"/>
        <w:rPr>
          <w:sz w:val="22"/>
          <w:szCs w:val="22"/>
        </w:rPr>
      </w:pPr>
      <w:bookmarkStart w:id="29" w:name="_Toc76894456"/>
      <w:r w:rsidRPr="007D00FF">
        <w:rPr>
          <w:rStyle w:val="Kpr"/>
          <w:color w:val="auto"/>
          <w:sz w:val="22"/>
          <w:szCs w:val="22"/>
          <w:u w:val="none"/>
        </w:rPr>
        <w:t xml:space="preserve">For the purpose of </w:t>
      </w:r>
      <w:r w:rsidRPr="000F3174">
        <w:rPr>
          <w:sz w:val="22"/>
          <w:szCs w:val="22"/>
        </w:rPr>
        <w:t>Article 72 of the general conditions, for the part of the data transferred by the contracting authority to the European Commission:</w:t>
      </w:r>
    </w:p>
    <w:p w14:paraId="757D7D03" w14:textId="77777777" w:rsidR="00B340FD" w:rsidRPr="000F0C47" w:rsidRDefault="00B340FD" w:rsidP="00B340FD">
      <w:pPr>
        <w:numPr>
          <w:ilvl w:val="0"/>
          <w:numId w:val="17"/>
        </w:numPr>
        <w:spacing w:before="120"/>
        <w:ind w:left="709" w:right="239"/>
        <w:jc w:val="both"/>
        <w:rPr>
          <w:sz w:val="22"/>
          <w:szCs w:val="22"/>
        </w:rPr>
      </w:pPr>
      <w:r w:rsidRPr="000F0C47">
        <w:rPr>
          <w:sz w:val="22"/>
          <w:szCs w:val="22"/>
        </w:rPr>
        <w:t>the controller for the processing of personal data carried out within the Commission is</w:t>
      </w:r>
      <w:r>
        <w:rPr>
          <w:sz w:val="22"/>
          <w:szCs w:val="22"/>
        </w:rPr>
        <w:t xml:space="preserve"> </w:t>
      </w:r>
      <w:r w:rsidRPr="000F0C47">
        <w:rPr>
          <w:sz w:val="22"/>
          <w:szCs w:val="22"/>
        </w:rPr>
        <w:t>the head of legal affairs unit of DG International Partnerships.</w:t>
      </w:r>
    </w:p>
    <w:p w14:paraId="6A31C224" w14:textId="77777777" w:rsidR="00B340FD" w:rsidRPr="000F0C47" w:rsidRDefault="00B340FD" w:rsidP="00B340FD">
      <w:pPr>
        <w:numPr>
          <w:ilvl w:val="0"/>
          <w:numId w:val="17"/>
        </w:numPr>
        <w:spacing w:before="120"/>
        <w:ind w:left="714" w:right="239" w:hanging="357"/>
        <w:jc w:val="both"/>
        <w:rPr>
          <w:sz w:val="22"/>
          <w:szCs w:val="22"/>
          <w:lang w:eastAsia="en-GB"/>
        </w:rPr>
      </w:pPr>
      <w:r w:rsidRPr="000F0C47">
        <w:rPr>
          <w:sz w:val="22"/>
          <w:szCs w:val="22"/>
          <w:lang w:eastAsia="en-GB"/>
        </w:rPr>
        <w:t>the privacy statement is available at</w:t>
      </w:r>
    </w:p>
    <w:p w14:paraId="11F1C80E" w14:textId="77777777" w:rsidR="00B340FD" w:rsidRPr="00A47967" w:rsidRDefault="00B340FD" w:rsidP="00B340FD">
      <w:pPr>
        <w:ind w:left="709" w:right="239"/>
        <w:jc w:val="both"/>
        <w:rPr>
          <w:color w:val="0563C1"/>
          <w:sz w:val="22"/>
          <w:szCs w:val="22"/>
          <w:u w:val="single"/>
        </w:rPr>
      </w:pPr>
      <w:hyperlink r:id="rId10" w:history="1">
        <w:r w:rsidRPr="000F0C47">
          <w:rPr>
            <w:rStyle w:val="Kpr"/>
            <w:sz w:val="22"/>
            <w:szCs w:val="22"/>
          </w:rPr>
          <w:t>https://wikis.ec.europa.eu/display/ExactExternalWiki/Annexes</w:t>
        </w:r>
      </w:hyperlink>
      <w:r w:rsidRPr="000F0C47">
        <w:rPr>
          <w:rStyle w:val="Kpr"/>
          <w:sz w:val="22"/>
          <w:szCs w:val="22"/>
        </w:rPr>
        <w:t>.</w:t>
      </w:r>
      <w:r w:rsidRPr="00A47967">
        <w:rPr>
          <w:rStyle w:val="Kpr"/>
          <w:sz w:val="22"/>
          <w:szCs w:val="22"/>
        </w:rPr>
        <w:t xml:space="preserve"> </w:t>
      </w:r>
    </w:p>
    <w:p w14:paraId="039486EC" w14:textId="77777777" w:rsidR="00B340FD" w:rsidRPr="00CB145C" w:rsidRDefault="00B340FD" w:rsidP="00B340FD">
      <w:pPr>
        <w:ind w:right="239"/>
        <w:jc w:val="both"/>
        <w:rPr>
          <w:sz w:val="22"/>
          <w:szCs w:val="22"/>
        </w:rPr>
      </w:pPr>
    </w:p>
    <w:p w14:paraId="7408CA4C" w14:textId="77777777" w:rsidR="00B340FD" w:rsidRPr="00A83A96" w:rsidRDefault="00B340FD" w:rsidP="00B340FD">
      <w:pPr>
        <w:spacing w:after="120"/>
        <w:ind w:left="284" w:right="238" w:hanging="284"/>
        <w:jc w:val="both"/>
        <w:rPr>
          <w:sz w:val="22"/>
          <w:szCs w:val="22"/>
        </w:rPr>
      </w:pPr>
      <w:r w:rsidRPr="00A83A96">
        <w:rPr>
          <w:sz w:val="22"/>
          <w:szCs w:val="22"/>
        </w:rPr>
        <w:t>1.</w:t>
      </w:r>
      <w:r w:rsidRPr="00A83A96">
        <w:rPr>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045B927" w14:textId="77777777" w:rsidR="00B340FD" w:rsidRPr="00CB145C" w:rsidRDefault="00B340FD" w:rsidP="00B340FD">
      <w:pPr>
        <w:ind w:left="284" w:right="239" w:hanging="284"/>
        <w:jc w:val="both"/>
        <w:rPr>
          <w:sz w:val="22"/>
          <w:szCs w:val="22"/>
          <w:u w:val="single"/>
        </w:rPr>
      </w:pPr>
      <w:r w:rsidRPr="00A83A96">
        <w:rPr>
          <w:sz w:val="22"/>
          <w:szCs w:val="22"/>
        </w:rPr>
        <w:t>2.</w:t>
      </w:r>
      <w:r w:rsidRPr="00A83A96">
        <w:rPr>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A83A96">
        <w:rPr>
          <w:rStyle w:val="DipnotBavurusu"/>
          <w:sz w:val="22"/>
          <w:szCs w:val="22"/>
        </w:rPr>
        <w:footnoteReference w:id="2"/>
      </w:r>
      <w:r w:rsidRPr="00A83A96">
        <w:rPr>
          <w:sz w:val="22"/>
          <w:szCs w:val="22"/>
        </w:rPr>
        <w:t xml:space="preserve"> and as detailed in the specific privacy statement published at ePRAG.</w:t>
      </w:r>
    </w:p>
    <w:bookmarkEnd w:id="29"/>
    <w:p w14:paraId="6954C1B2" w14:textId="77777777" w:rsidR="00B340FD" w:rsidRDefault="00B340FD" w:rsidP="00B340FD">
      <w:pPr>
        <w:spacing w:before="240"/>
        <w:ind w:left="1276" w:hanging="1276"/>
        <w:jc w:val="both"/>
        <w:rPr>
          <w:b/>
          <w:szCs w:val="24"/>
        </w:rPr>
      </w:pPr>
      <w:r w:rsidRPr="00115A25">
        <w:rPr>
          <w:b/>
          <w:szCs w:val="24"/>
        </w:rPr>
        <w:t>Article 73</w:t>
      </w:r>
      <w:r w:rsidRPr="00115A25">
        <w:rPr>
          <w:b/>
          <w:szCs w:val="24"/>
        </w:rPr>
        <w:tab/>
        <w:t>Further additional clauses</w:t>
      </w:r>
    </w:p>
    <w:p w14:paraId="7397B0D6" w14:textId="77777777" w:rsidR="00B340FD" w:rsidRDefault="00B340FD" w:rsidP="00B340FD">
      <w:pPr>
        <w:spacing w:after="120"/>
        <w:ind w:left="919"/>
        <w:jc w:val="both"/>
        <w:rPr>
          <w:bCs/>
          <w:szCs w:val="24"/>
        </w:rPr>
      </w:pPr>
    </w:p>
    <w:p w14:paraId="1D680684" w14:textId="77777777" w:rsidR="00B340FD" w:rsidRDefault="00B340FD" w:rsidP="00B340FD">
      <w:pPr>
        <w:numPr>
          <w:ilvl w:val="0"/>
          <w:numId w:val="18"/>
        </w:numPr>
        <w:spacing w:after="120"/>
        <w:jc w:val="both"/>
        <w:rPr>
          <w:bCs/>
        </w:rPr>
      </w:pPr>
      <w:r w:rsidRPr="00115A25">
        <w:rPr>
          <w:bCs/>
          <w:szCs w:val="24"/>
        </w:rPr>
        <w:t>All payments will be made in EURO currency, and it is mandatory for the relevant contractor to have a euro account at a ZIRAAT BANK branch.</w:t>
      </w:r>
    </w:p>
    <w:p w14:paraId="3ACECAB3" w14:textId="77777777" w:rsidR="00B340FD" w:rsidRDefault="00B340FD" w:rsidP="00B340FD">
      <w:pPr>
        <w:numPr>
          <w:ilvl w:val="0"/>
          <w:numId w:val="18"/>
        </w:numPr>
        <w:spacing w:after="120"/>
        <w:jc w:val="both"/>
        <w:rPr>
          <w:bCs/>
        </w:rPr>
      </w:pPr>
      <w:r w:rsidRPr="00115A25">
        <w:rPr>
          <w:bCs/>
        </w:rPr>
        <w:t>The contractor is also responsible for supplying all materials, equipment, labor, tools, and implements required for all activities related to the relevant work items, either through its own resources or by leasing them.</w:t>
      </w:r>
    </w:p>
    <w:p w14:paraId="2A42F937" w14:textId="77777777" w:rsidR="00B340FD" w:rsidRDefault="00B340FD" w:rsidP="00B340FD">
      <w:pPr>
        <w:numPr>
          <w:ilvl w:val="0"/>
          <w:numId w:val="18"/>
        </w:numPr>
        <w:spacing w:after="120"/>
        <w:jc w:val="both"/>
        <w:rPr>
          <w:bCs/>
        </w:rPr>
      </w:pPr>
      <w:r w:rsidRPr="00D60D39">
        <w:rPr>
          <w:bCs/>
        </w:rPr>
        <w:t>The contractor is required to take out All Risk Insurance for at least the amount of the bid to cover all risks.</w:t>
      </w:r>
    </w:p>
    <w:p w14:paraId="665F71B2" w14:textId="77777777" w:rsidR="00B340FD" w:rsidRDefault="00B340FD" w:rsidP="00B340FD">
      <w:pPr>
        <w:numPr>
          <w:ilvl w:val="0"/>
          <w:numId w:val="18"/>
        </w:numPr>
        <w:spacing w:after="120"/>
        <w:jc w:val="both"/>
        <w:rPr>
          <w:bCs/>
        </w:rPr>
      </w:pPr>
      <w:r w:rsidRPr="00232D25">
        <w:rPr>
          <w:bCs/>
        </w:rPr>
        <w:t>The contractor is obligated to take all necessary occupational safety measures to carry out the relevant works and accepts responsibility for all problems that may arise from any potential occupational safety negligence.</w:t>
      </w:r>
    </w:p>
    <w:p w14:paraId="769994C6" w14:textId="77777777" w:rsidR="00B340FD" w:rsidRPr="00232D25" w:rsidRDefault="00B340FD" w:rsidP="00B340FD">
      <w:pPr>
        <w:numPr>
          <w:ilvl w:val="0"/>
          <w:numId w:val="18"/>
        </w:numPr>
        <w:spacing w:after="120"/>
        <w:jc w:val="both"/>
        <w:rPr>
          <w:bCs/>
        </w:rPr>
      </w:pPr>
      <w:r w:rsidRPr="00232D25">
        <w:rPr>
          <w:bCs/>
        </w:rPr>
        <w:t>Performance assessment for the completed work item will be observed within one year, and the contractor guarantees to compensate for any potential malfunctions arising from the construction.</w:t>
      </w:r>
    </w:p>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3A1E4" w14:textId="77777777" w:rsidR="00CF7DA6" w:rsidRPr="00E725FE" w:rsidRDefault="00CF7DA6">
      <w:r w:rsidRPr="00E725FE">
        <w:separator/>
      </w:r>
    </w:p>
  </w:endnote>
  <w:endnote w:type="continuationSeparator" w:id="0">
    <w:p w14:paraId="103150EC" w14:textId="77777777" w:rsidR="00CF7DA6" w:rsidRPr="00E725FE" w:rsidRDefault="00CF7DA6">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inherit">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C613922"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B3283E" w:rsidRDefault="006C3F3C" w:rsidP="00B3283E">
    <w:pPr>
      <w:pStyle w:val="AltBilgi"/>
      <w:tabs>
        <w:tab w:val="clear" w:pos="4320"/>
        <w:tab w:val="clear" w:pos="8640"/>
        <w:tab w:val="right" w:pos="9214"/>
      </w:tabs>
      <w:ind w:right="5"/>
      <w:rPr>
        <w:rStyle w:val="SayfaNumaras"/>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sidR="00587F31">
      <w:rPr>
        <w:rStyle w:val="SayfaNumaras"/>
        <w:noProof/>
        <w:sz w:val="18"/>
        <w:szCs w:val="18"/>
      </w:rPr>
      <w:t>1</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sidR="00587F31">
      <w:rPr>
        <w:rStyle w:val="SayfaNumaras"/>
        <w:noProof/>
        <w:sz w:val="18"/>
        <w:szCs w:val="18"/>
      </w:rPr>
      <w:t>7</w:t>
    </w:r>
    <w:r w:rsidR="00795633" w:rsidRPr="00B3283E">
      <w:rPr>
        <w:rStyle w:val="SayfaNumaras"/>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9423FB" w:rsidRDefault="00AC5E4B" w:rsidP="00F2670B">
    <w:pPr>
      <w:pStyle w:val="AltBilgi"/>
      <w:tabs>
        <w:tab w:val="clear" w:pos="4320"/>
        <w:tab w:val="clear" w:pos="8640"/>
        <w:tab w:val="right" w:pos="8931"/>
      </w:tabs>
      <w:ind w:right="6"/>
      <w:rPr>
        <w:rStyle w:val="SayfaNumaras"/>
        <w:sz w:val="18"/>
        <w:szCs w:val="18"/>
      </w:rPr>
    </w:pPr>
    <w:r>
      <w:rPr>
        <w:b/>
        <w:sz w:val="18"/>
        <w:szCs w:val="18"/>
      </w:rPr>
      <w:t>2015</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sidR="00CA6498">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sidR="00CA6498">
      <w:rPr>
        <w:rStyle w:val="SayfaNumaras"/>
        <w:noProof/>
        <w:sz w:val="18"/>
        <w:szCs w:val="18"/>
      </w:rPr>
      <w:t>7</w:t>
    </w:r>
    <w:r w:rsidR="00004B49" w:rsidRPr="009423FB">
      <w:rPr>
        <w:rStyle w:val="SayfaNumaras"/>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43B59" w14:textId="77777777" w:rsidR="00CF7DA6" w:rsidRPr="00E725FE" w:rsidRDefault="00CF7DA6">
      <w:r w:rsidRPr="00E725FE">
        <w:separator/>
      </w:r>
    </w:p>
  </w:footnote>
  <w:footnote w:type="continuationSeparator" w:id="0">
    <w:p w14:paraId="57BF37EF" w14:textId="77777777" w:rsidR="00CF7DA6" w:rsidRPr="00E725FE" w:rsidRDefault="00CF7DA6">
      <w:r w:rsidRPr="00E725FE">
        <w:continuationSeparator/>
      </w:r>
    </w:p>
  </w:footnote>
  <w:footnote w:id="1">
    <w:p w14:paraId="6D22C054" w14:textId="77777777" w:rsidR="00B340FD" w:rsidRPr="00CA2B18" w:rsidRDefault="00B340FD" w:rsidP="00B340FD">
      <w:pPr>
        <w:pStyle w:val="DipnotMetni"/>
      </w:pPr>
      <w:r>
        <w:rPr>
          <w:rStyle w:val="DipnotBavurusu"/>
        </w:rPr>
        <w:footnoteRef/>
      </w:r>
      <w:r w:rsidRPr="00CA2B18">
        <w:t xml:space="preserve"> </w:t>
      </w:r>
      <w:r w:rsidRPr="00D13B44">
        <w:t xml:space="preserve">The declaration on honour or the </w:t>
      </w:r>
      <w:hyperlink r:id="rId1" w:history="1">
        <w:r w:rsidRPr="00D13B44">
          <w:rPr>
            <w:rStyle w:val="Kpr"/>
          </w:rPr>
          <w:t>list of debtors</w:t>
        </w:r>
      </w:hyperlink>
      <w:r w:rsidRPr="00D13B44">
        <w:t xml:space="preserve"> confirm the established debt to the Union.</w:t>
      </w:r>
    </w:p>
  </w:footnote>
  <w:footnote w:id="2">
    <w:p w14:paraId="5DDCC417" w14:textId="77777777" w:rsidR="00B340FD" w:rsidRDefault="00B340FD" w:rsidP="00B340FD">
      <w:pPr>
        <w:pStyle w:val="DipnotMetni"/>
        <w:ind w:left="142" w:hanging="142"/>
      </w:pPr>
      <w:r>
        <w:rPr>
          <w:rStyle w:val="DipnotBavurusu"/>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12AB" w14:textId="75337A88" w:rsidR="00B01873" w:rsidRDefault="00CF7DA6">
    <w:pPr>
      <w:pStyle w:val="stBilgi"/>
    </w:pPr>
    <w:r w:rsidRPr="00CF7DA6">
      <w:rPr>
        <w:noProof/>
        <w:snapToGrid/>
      </w:rPr>
      <w:pict w14:anchorId="3297E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 style="width:465.9pt;height:47.75pt;visibility:visible;mso-wrap-style:square;mso-width-percent:0;mso-height-percent:0;mso-width-percent:0;mso-height-percent:0">
          <v:imagedata r:id="rId1" o:title=""/>
        </v:shape>
      </w:pict>
    </w:r>
  </w:p>
  <w:p w14:paraId="1B0A31FA" w14:textId="77777777" w:rsidR="00B01873" w:rsidRDefault="00B0187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A6498">
      <w:rPr>
        <w:rStyle w:val="SayfaNumaras"/>
        <w:noProof/>
      </w:rPr>
      <w:t>1</w:t>
    </w:r>
    <w:r>
      <w:rPr>
        <w:rStyle w:val="SayfaNumaras"/>
      </w:rPr>
      <w:fldChar w:fldCharType="end"/>
    </w:r>
  </w:p>
  <w:p w14:paraId="74D9486C"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2EA6B27"/>
    <w:multiLevelType w:val="hybridMultilevel"/>
    <w:tmpl w:val="FE62A1AE"/>
    <w:lvl w:ilvl="0" w:tplc="041F0001">
      <w:start w:val="1"/>
      <w:numFmt w:val="bullet"/>
      <w:lvlText w:val=""/>
      <w:lvlJc w:val="left"/>
      <w:pPr>
        <w:ind w:left="1639" w:hanging="360"/>
      </w:pPr>
      <w:rPr>
        <w:rFonts w:ascii="Symbol" w:hAnsi="Symbol" w:hint="default"/>
      </w:rPr>
    </w:lvl>
    <w:lvl w:ilvl="1" w:tplc="041F0003" w:tentative="1">
      <w:start w:val="1"/>
      <w:numFmt w:val="bullet"/>
      <w:lvlText w:val="o"/>
      <w:lvlJc w:val="left"/>
      <w:pPr>
        <w:ind w:left="2359" w:hanging="360"/>
      </w:pPr>
      <w:rPr>
        <w:rFonts w:ascii="Courier New" w:hAnsi="Courier New" w:cs="Courier New" w:hint="default"/>
      </w:rPr>
    </w:lvl>
    <w:lvl w:ilvl="2" w:tplc="041F0005" w:tentative="1">
      <w:start w:val="1"/>
      <w:numFmt w:val="bullet"/>
      <w:lvlText w:val=""/>
      <w:lvlJc w:val="left"/>
      <w:pPr>
        <w:ind w:left="3079" w:hanging="360"/>
      </w:pPr>
      <w:rPr>
        <w:rFonts w:ascii="Wingdings" w:hAnsi="Wingdings" w:hint="default"/>
      </w:rPr>
    </w:lvl>
    <w:lvl w:ilvl="3" w:tplc="041F0001" w:tentative="1">
      <w:start w:val="1"/>
      <w:numFmt w:val="bullet"/>
      <w:lvlText w:val=""/>
      <w:lvlJc w:val="left"/>
      <w:pPr>
        <w:ind w:left="3799" w:hanging="360"/>
      </w:pPr>
      <w:rPr>
        <w:rFonts w:ascii="Symbol" w:hAnsi="Symbol" w:hint="default"/>
      </w:rPr>
    </w:lvl>
    <w:lvl w:ilvl="4" w:tplc="041F0003" w:tentative="1">
      <w:start w:val="1"/>
      <w:numFmt w:val="bullet"/>
      <w:lvlText w:val="o"/>
      <w:lvlJc w:val="left"/>
      <w:pPr>
        <w:ind w:left="4519" w:hanging="360"/>
      </w:pPr>
      <w:rPr>
        <w:rFonts w:ascii="Courier New" w:hAnsi="Courier New" w:cs="Courier New" w:hint="default"/>
      </w:rPr>
    </w:lvl>
    <w:lvl w:ilvl="5" w:tplc="041F0005" w:tentative="1">
      <w:start w:val="1"/>
      <w:numFmt w:val="bullet"/>
      <w:lvlText w:val=""/>
      <w:lvlJc w:val="left"/>
      <w:pPr>
        <w:ind w:left="5239" w:hanging="360"/>
      </w:pPr>
      <w:rPr>
        <w:rFonts w:ascii="Wingdings" w:hAnsi="Wingdings" w:hint="default"/>
      </w:rPr>
    </w:lvl>
    <w:lvl w:ilvl="6" w:tplc="041F0001" w:tentative="1">
      <w:start w:val="1"/>
      <w:numFmt w:val="bullet"/>
      <w:lvlText w:val=""/>
      <w:lvlJc w:val="left"/>
      <w:pPr>
        <w:ind w:left="5959" w:hanging="360"/>
      </w:pPr>
      <w:rPr>
        <w:rFonts w:ascii="Symbol" w:hAnsi="Symbol" w:hint="default"/>
      </w:rPr>
    </w:lvl>
    <w:lvl w:ilvl="7" w:tplc="041F0003" w:tentative="1">
      <w:start w:val="1"/>
      <w:numFmt w:val="bullet"/>
      <w:lvlText w:val="o"/>
      <w:lvlJc w:val="left"/>
      <w:pPr>
        <w:ind w:left="6679" w:hanging="360"/>
      </w:pPr>
      <w:rPr>
        <w:rFonts w:ascii="Courier New" w:hAnsi="Courier New" w:cs="Courier New" w:hint="default"/>
      </w:rPr>
    </w:lvl>
    <w:lvl w:ilvl="8" w:tplc="041F0005" w:tentative="1">
      <w:start w:val="1"/>
      <w:numFmt w:val="bullet"/>
      <w:lvlText w:val=""/>
      <w:lvlJc w:val="left"/>
      <w:pPr>
        <w:ind w:left="7399" w:hanging="360"/>
      </w:pPr>
      <w:rPr>
        <w:rFonts w:ascii="Wingdings" w:hAnsi="Wingdings" w:hint="default"/>
      </w:rPr>
    </w:lvl>
  </w:abstractNum>
  <w:abstractNum w:abstractNumId="1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5"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5"/>
  </w:num>
  <w:num w:numId="2" w16cid:durableId="1358972458">
    <w:abstractNumId w:val="7"/>
  </w:num>
  <w:num w:numId="3" w16cid:durableId="205799569">
    <w:abstractNumId w:val="8"/>
  </w:num>
  <w:num w:numId="4" w16cid:durableId="1786272080">
    <w:abstractNumId w:val="0"/>
  </w:num>
  <w:num w:numId="5" w16cid:durableId="787117885">
    <w:abstractNumId w:val="12"/>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4"/>
  </w:num>
  <w:num w:numId="11" w16cid:durableId="2034069353">
    <w:abstractNumId w:val="13"/>
  </w:num>
  <w:num w:numId="12" w16cid:durableId="1579942371">
    <w:abstractNumId w:val="4"/>
  </w:num>
  <w:num w:numId="13" w16cid:durableId="2053193397">
    <w:abstractNumId w:val="2"/>
  </w:num>
  <w:num w:numId="14" w16cid:durableId="1835218269">
    <w:abstractNumId w:val="17"/>
  </w:num>
  <w:num w:numId="15" w16cid:durableId="32079086">
    <w:abstractNumId w:val="16"/>
  </w:num>
  <w:num w:numId="16" w16cid:durableId="972101812">
    <w:abstractNumId w:val="5"/>
  </w:num>
  <w:num w:numId="17" w16cid:durableId="378478035">
    <w:abstractNumId w:val="10"/>
  </w:num>
  <w:num w:numId="18" w16cid:durableId="206795317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3A42"/>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4B67"/>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34DF"/>
    <w:rsid w:val="00974535"/>
    <w:rsid w:val="00982CD8"/>
    <w:rsid w:val="00986734"/>
    <w:rsid w:val="00990012"/>
    <w:rsid w:val="009974FB"/>
    <w:rsid w:val="009A022B"/>
    <w:rsid w:val="009A4E95"/>
    <w:rsid w:val="009A5573"/>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41B6"/>
    <w:rsid w:val="00A37F5E"/>
    <w:rsid w:val="00A4124B"/>
    <w:rsid w:val="00A42A7F"/>
    <w:rsid w:val="00A44D93"/>
    <w:rsid w:val="00A5429D"/>
    <w:rsid w:val="00A6752B"/>
    <w:rsid w:val="00A702AB"/>
    <w:rsid w:val="00A76A96"/>
    <w:rsid w:val="00A77ECC"/>
    <w:rsid w:val="00A81065"/>
    <w:rsid w:val="00A8166C"/>
    <w:rsid w:val="00A96863"/>
    <w:rsid w:val="00A96A4F"/>
    <w:rsid w:val="00AA1F74"/>
    <w:rsid w:val="00AA28A1"/>
    <w:rsid w:val="00AA515C"/>
    <w:rsid w:val="00AC3C79"/>
    <w:rsid w:val="00AC5E4B"/>
    <w:rsid w:val="00AC5EC2"/>
    <w:rsid w:val="00AD2105"/>
    <w:rsid w:val="00AE34C4"/>
    <w:rsid w:val="00AE38F8"/>
    <w:rsid w:val="00AE4803"/>
    <w:rsid w:val="00AE4BF8"/>
    <w:rsid w:val="00AF0195"/>
    <w:rsid w:val="00AF0AE3"/>
    <w:rsid w:val="00AF1588"/>
    <w:rsid w:val="00B00C94"/>
    <w:rsid w:val="00B01873"/>
    <w:rsid w:val="00B078C7"/>
    <w:rsid w:val="00B11FAE"/>
    <w:rsid w:val="00B120EC"/>
    <w:rsid w:val="00B150F8"/>
    <w:rsid w:val="00B15B92"/>
    <w:rsid w:val="00B25087"/>
    <w:rsid w:val="00B3283E"/>
    <w:rsid w:val="00B340FD"/>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36D1"/>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CF7DA6"/>
    <w:rsid w:val="00D00BE8"/>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073CE"/>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Dzeltme">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eParagraf">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AltyazChar">
    <w:name w:val="Altyazı Char"/>
    <w:link w:val="Altyaz"/>
    <w:rsid w:val="00DC6BF0"/>
    <w:rPr>
      <w:rFonts w:ascii="Arial" w:hAnsi="Arial"/>
      <w:b/>
      <w:snapToGrid w:val="0"/>
      <w:sz w:val="28"/>
      <w:lang w:val="fr-BE" w:eastAsia="en-US"/>
    </w:rPr>
  </w:style>
  <w:style w:type="character" w:styleId="zmlenmeyenBahsetme">
    <w:name w:val="Unresolved Mention"/>
    <w:uiPriority w:val="99"/>
    <w:semiHidden/>
    <w:unhideWhenUsed/>
    <w:rsid w:val="00A34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ipatimeproject@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mailto:ma_ipacbc@mrrb.government.bg"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myintracomm.ec.europa.eu/corp/budget/treasury-accounting/recovery/Pages/recovery-order-statistic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8</Pages>
  <Words>2897</Words>
  <Characters>16513</Characters>
  <Application>Microsoft Office Word</Application>
  <DocSecurity>0</DocSecurity>
  <Lines>137</Lines>
  <Paragraphs>38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54</cp:revision>
  <cp:lastPrinted>2014-02-12T13:59:00Z</cp:lastPrinted>
  <dcterms:created xsi:type="dcterms:W3CDTF">2020-04-21T11:47:00Z</dcterms:created>
  <dcterms:modified xsi:type="dcterms:W3CDTF">2026-02-17T17:30:00Z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